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1E462" w14:textId="7DDD5F1A" w:rsidR="00BC2766" w:rsidRDefault="00C97F00" w:rsidP="00BC2766">
      <w:pPr>
        <w:pStyle w:val="Heading1"/>
        <w:ind w:left="0"/>
        <w:rPr>
          <w:color w:val="0F4F75"/>
        </w:rPr>
      </w:pPr>
      <w:r>
        <w:rPr>
          <w:color w:val="0F4F75"/>
        </w:rPr>
        <w:t xml:space="preserve">Bakewell CE Infant school </w:t>
      </w:r>
      <w:r w:rsidR="00BC2766">
        <w:rPr>
          <w:color w:val="0F4F75"/>
        </w:rPr>
        <w:t>Pupil premium strategy statement</w:t>
      </w:r>
    </w:p>
    <w:p w14:paraId="0D988B1C" w14:textId="77777777" w:rsidR="00A30EA2" w:rsidRDefault="00A30EA2" w:rsidP="00BC2766">
      <w:pPr>
        <w:pStyle w:val="BodyText"/>
        <w:ind w:left="112" w:right="340"/>
        <w:rPr>
          <w:i/>
        </w:rPr>
      </w:pPr>
    </w:p>
    <w:p w14:paraId="55720EF7" w14:textId="59ED5FAA" w:rsidR="00C97F00" w:rsidRPr="00350FCD" w:rsidRDefault="00BC2766" w:rsidP="00BC2766">
      <w:pPr>
        <w:pStyle w:val="BodyText"/>
        <w:ind w:left="112" w:right="340"/>
        <w:rPr>
          <w:i/>
        </w:rPr>
      </w:pPr>
      <w:r w:rsidRPr="00350FCD">
        <w:rPr>
          <w:i/>
        </w:rPr>
        <w:t xml:space="preserve">This </w:t>
      </w:r>
      <w:r w:rsidR="00C97F00" w:rsidRPr="00350FCD">
        <w:rPr>
          <w:i/>
        </w:rPr>
        <w:t xml:space="preserve">document reflects year </w:t>
      </w:r>
      <w:r w:rsidR="00F3060E">
        <w:rPr>
          <w:i/>
        </w:rPr>
        <w:t>1</w:t>
      </w:r>
      <w:r w:rsidR="00C97F00" w:rsidRPr="00350FCD">
        <w:rPr>
          <w:i/>
        </w:rPr>
        <w:t xml:space="preserve"> of our </w:t>
      </w:r>
      <w:r w:rsidR="00621BE3">
        <w:rPr>
          <w:i/>
        </w:rPr>
        <w:t xml:space="preserve">renewed </w:t>
      </w:r>
      <w:r w:rsidR="00C97F00" w:rsidRPr="00350FCD">
        <w:rPr>
          <w:i/>
        </w:rPr>
        <w:t>three-year strategy</w:t>
      </w:r>
      <w:r w:rsidR="003962FC">
        <w:rPr>
          <w:i/>
        </w:rPr>
        <w:t>, starting in September 2025.</w:t>
      </w:r>
    </w:p>
    <w:p w14:paraId="2349932D" w14:textId="77777777" w:rsidR="00C97F00" w:rsidRDefault="00C97F00" w:rsidP="00BC2766">
      <w:pPr>
        <w:pStyle w:val="BodyText"/>
        <w:ind w:left="112" w:right="340"/>
      </w:pPr>
    </w:p>
    <w:p w14:paraId="6F1BE8EF" w14:textId="22B9F8A4" w:rsidR="00BC2766" w:rsidRDefault="00C97F00" w:rsidP="00BC2766">
      <w:pPr>
        <w:pStyle w:val="BodyText"/>
        <w:ind w:left="112" w:right="340"/>
      </w:pPr>
      <w:r>
        <w:t xml:space="preserve">Our </w:t>
      </w:r>
      <w:r w:rsidR="00BC2766">
        <w:t>statement details our school’s use of pupil premium funding to help improve the attainment of our disadvantaged pupils.</w:t>
      </w:r>
    </w:p>
    <w:p w14:paraId="1CC40061" w14:textId="77777777" w:rsidR="00BC2766" w:rsidRDefault="00BC2766" w:rsidP="00BC2766">
      <w:pPr>
        <w:pStyle w:val="BodyText"/>
        <w:spacing w:before="10"/>
        <w:rPr>
          <w:sz w:val="20"/>
        </w:rPr>
      </w:pPr>
    </w:p>
    <w:p w14:paraId="264F3DEA" w14:textId="77777777" w:rsidR="00BC2766" w:rsidRDefault="00BC2766" w:rsidP="00BC2766">
      <w:pPr>
        <w:pStyle w:val="BodyText"/>
        <w:ind w:left="112" w:right="459"/>
      </w:pPr>
      <w:r>
        <w:t>It outlines our pupil premium strategy, how we intend to spend the funding in this academic year and the effect that last year’s spending of pupil premium had within our school.</w:t>
      </w:r>
    </w:p>
    <w:p w14:paraId="782B94B0" w14:textId="77777777" w:rsidR="00114332" w:rsidRDefault="00114332">
      <w:pPr>
        <w:pStyle w:val="BodyText"/>
        <w:rPr>
          <w:sz w:val="26"/>
        </w:rPr>
      </w:pPr>
    </w:p>
    <w:p w14:paraId="782B94B1" w14:textId="77777777" w:rsidR="00114332" w:rsidRDefault="003A4E57">
      <w:pPr>
        <w:pStyle w:val="Heading2"/>
        <w:spacing w:before="180"/>
      </w:pPr>
      <w:r>
        <w:rPr>
          <w:color w:val="0F4F75"/>
        </w:rPr>
        <w:t>School overview</w:t>
      </w:r>
    </w:p>
    <w:p w14:paraId="782B94B2" w14:textId="77777777" w:rsidR="00114332" w:rsidRDefault="00114332">
      <w:pPr>
        <w:pStyle w:val="BodyText"/>
        <w:spacing w:before="10"/>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114332" w14:paraId="782B94B5" w14:textId="77777777" w:rsidTr="7CE6A123">
        <w:trPr>
          <w:trHeight w:val="395"/>
        </w:trPr>
        <w:tc>
          <w:tcPr>
            <w:tcW w:w="6520" w:type="dxa"/>
            <w:shd w:val="clear" w:color="auto" w:fill="D7E1E9"/>
          </w:tcPr>
          <w:p w14:paraId="782B94B3" w14:textId="77777777" w:rsidR="00114332" w:rsidRDefault="003A4E57">
            <w:pPr>
              <w:pStyle w:val="TableParagraph"/>
              <w:spacing w:before="60"/>
              <w:rPr>
                <w:b/>
                <w:sz w:val="24"/>
              </w:rPr>
            </w:pPr>
            <w:r>
              <w:rPr>
                <w:b/>
                <w:color w:val="0D0D0D"/>
                <w:sz w:val="24"/>
              </w:rPr>
              <w:t>Detail</w:t>
            </w:r>
          </w:p>
        </w:tc>
        <w:tc>
          <w:tcPr>
            <w:tcW w:w="2970" w:type="dxa"/>
            <w:shd w:val="clear" w:color="auto" w:fill="D7E1E9"/>
          </w:tcPr>
          <w:p w14:paraId="782B94B4" w14:textId="77777777" w:rsidR="00114332" w:rsidRDefault="003A4E57">
            <w:pPr>
              <w:pStyle w:val="TableParagraph"/>
              <w:spacing w:before="60"/>
              <w:ind w:left="165"/>
              <w:rPr>
                <w:b/>
                <w:sz w:val="24"/>
              </w:rPr>
            </w:pPr>
            <w:r>
              <w:rPr>
                <w:b/>
                <w:color w:val="0D0D0D"/>
                <w:sz w:val="24"/>
              </w:rPr>
              <w:t>Data</w:t>
            </w:r>
          </w:p>
        </w:tc>
      </w:tr>
      <w:tr w:rsidR="00114332" w14:paraId="782B94B8" w14:textId="77777777" w:rsidTr="7CE6A123">
        <w:trPr>
          <w:trHeight w:val="674"/>
        </w:trPr>
        <w:tc>
          <w:tcPr>
            <w:tcW w:w="6520" w:type="dxa"/>
          </w:tcPr>
          <w:p w14:paraId="782B94B6" w14:textId="77777777" w:rsidR="00114332" w:rsidRDefault="003A4E57">
            <w:pPr>
              <w:pStyle w:val="TableParagraph"/>
              <w:spacing w:before="63"/>
              <w:rPr>
                <w:sz w:val="24"/>
              </w:rPr>
            </w:pPr>
            <w:r>
              <w:rPr>
                <w:color w:val="0D0D0D"/>
                <w:sz w:val="24"/>
              </w:rPr>
              <w:t>School name</w:t>
            </w:r>
          </w:p>
        </w:tc>
        <w:tc>
          <w:tcPr>
            <w:tcW w:w="2970" w:type="dxa"/>
          </w:tcPr>
          <w:p w14:paraId="4922E87C" w14:textId="0CEFEC1C" w:rsidR="00114332" w:rsidRDefault="632784DD" w:rsidP="7CE6A123">
            <w:pPr>
              <w:pStyle w:val="TableParagraph"/>
              <w:spacing w:before="63"/>
              <w:ind w:left="165" w:right="734"/>
              <w:rPr>
                <w:color w:val="0D0D0D" w:themeColor="text1" w:themeTint="F2"/>
                <w:sz w:val="24"/>
                <w:szCs w:val="24"/>
              </w:rPr>
            </w:pPr>
            <w:r w:rsidRPr="7CE6A123">
              <w:rPr>
                <w:color w:val="0D0D0D" w:themeColor="text1" w:themeTint="F2"/>
                <w:sz w:val="24"/>
                <w:szCs w:val="24"/>
              </w:rPr>
              <w:t>Bakewell C of E Infant School</w:t>
            </w:r>
          </w:p>
          <w:p w14:paraId="782B94B7" w14:textId="55BBCDF7" w:rsidR="00114332" w:rsidRDefault="632784DD" w:rsidP="00A3419F">
            <w:pPr>
              <w:pStyle w:val="TableParagraph"/>
              <w:spacing w:before="63"/>
              <w:ind w:left="165" w:right="734"/>
              <w:rPr>
                <w:color w:val="0D0D0D" w:themeColor="text1" w:themeTint="F2"/>
                <w:sz w:val="24"/>
                <w:szCs w:val="24"/>
              </w:rPr>
            </w:pPr>
            <w:r w:rsidRPr="7CE6A123">
              <w:rPr>
                <w:color w:val="0D0D0D" w:themeColor="text1" w:themeTint="F2"/>
                <w:sz w:val="24"/>
                <w:szCs w:val="24"/>
              </w:rPr>
              <w:t>Bakewell</w:t>
            </w:r>
          </w:p>
        </w:tc>
      </w:tr>
      <w:tr w:rsidR="00114332" w14:paraId="782B94BB" w14:textId="77777777" w:rsidTr="7CE6A123">
        <w:trPr>
          <w:trHeight w:val="395"/>
        </w:trPr>
        <w:tc>
          <w:tcPr>
            <w:tcW w:w="6520" w:type="dxa"/>
          </w:tcPr>
          <w:p w14:paraId="782B94B9" w14:textId="77777777" w:rsidR="00114332" w:rsidRPr="00A3419F" w:rsidRDefault="003A4E57">
            <w:pPr>
              <w:pStyle w:val="TableParagraph"/>
              <w:spacing w:before="60"/>
              <w:rPr>
                <w:sz w:val="24"/>
              </w:rPr>
            </w:pPr>
            <w:r w:rsidRPr="00A3419F">
              <w:rPr>
                <w:color w:val="0D0D0D"/>
                <w:sz w:val="24"/>
              </w:rPr>
              <w:t>Number of pupils in school</w:t>
            </w:r>
          </w:p>
        </w:tc>
        <w:tc>
          <w:tcPr>
            <w:tcW w:w="2970" w:type="dxa"/>
          </w:tcPr>
          <w:p w14:paraId="782B94BA" w14:textId="66501698" w:rsidR="00114332" w:rsidRPr="00A3419F" w:rsidRDefault="00B75148" w:rsidP="7CE6A123">
            <w:pPr>
              <w:pStyle w:val="TableParagraph"/>
              <w:spacing w:before="60"/>
              <w:ind w:left="165"/>
              <w:rPr>
                <w:bCs/>
                <w:color w:val="0D0D0D" w:themeColor="text1" w:themeTint="F2"/>
                <w:sz w:val="24"/>
                <w:szCs w:val="24"/>
              </w:rPr>
            </w:pPr>
            <w:r w:rsidRPr="00A3419F">
              <w:rPr>
                <w:bCs/>
                <w:color w:val="0D0D0D" w:themeColor="text1" w:themeTint="F2"/>
                <w:sz w:val="24"/>
                <w:szCs w:val="24"/>
              </w:rPr>
              <w:t>3</w:t>
            </w:r>
            <w:r w:rsidR="00350FCD" w:rsidRPr="00A3419F">
              <w:rPr>
                <w:bCs/>
                <w:color w:val="0D0D0D" w:themeColor="text1" w:themeTint="F2"/>
                <w:sz w:val="24"/>
                <w:szCs w:val="24"/>
              </w:rPr>
              <w:t>6</w:t>
            </w:r>
            <w:r w:rsidR="00A3419F" w:rsidRPr="00A3419F">
              <w:rPr>
                <w:bCs/>
                <w:color w:val="0D0D0D" w:themeColor="text1" w:themeTint="F2"/>
                <w:sz w:val="24"/>
                <w:szCs w:val="24"/>
              </w:rPr>
              <w:t xml:space="preserve"> (November 2025)</w:t>
            </w:r>
          </w:p>
        </w:tc>
      </w:tr>
      <w:tr w:rsidR="00114332" w14:paraId="782B94BE" w14:textId="77777777" w:rsidTr="7CE6A123">
        <w:trPr>
          <w:trHeight w:val="395"/>
        </w:trPr>
        <w:tc>
          <w:tcPr>
            <w:tcW w:w="6520" w:type="dxa"/>
          </w:tcPr>
          <w:p w14:paraId="782B94BC" w14:textId="77777777" w:rsidR="00114332" w:rsidRPr="00A3419F" w:rsidRDefault="003A4E57">
            <w:pPr>
              <w:pStyle w:val="TableParagraph"/>
              <w:spacing w:before="60"/>
              <w:rPr>
                <w:sz w:val="24"/>
              </w:rPr>
            </w:pPr>
            <w:r w:rsidRPr="00A3419F">
              <w:rPr>
                <w:color w:val="0D0D0D"/>
                <w:sz w:val="24"/>
              </w:rPr>
              <w:t>Proportion (%) of pupil premium eligible pupils</w:t>
            </w:r>
          </w:p>
        </w:tc>
        <w:tc>
          <w:tcPr>
            <w:tcW w:w="2970" w:type="dxa"/>
          </w:tcPr>
          <w:p w14:paraId="782B94BD" w14:textId="1DF0671B" w:rsidR="00114332" w:rsidRPr="00A3419F" w:rsidRDefault="00A3419F">
            <w:pPr>
              <w:pStyle w:val="TableParagraph"/>
              <w:spacing w:before="60"/>
              <w:ind w:left="165"/>
              <w:rPr>
                <w:sz w:val="24"/>
              </w:rPr>
            </w:pPr>
            <w:r w:rsidRPr="00A3419F">
              <w:rPr>
                <w:sz w:val="24"/>
              </w:rPr>
              <w:t>36.1% (13 children)</w:t>
            </w:r>
          </w:p>
        </w:tc>
      </w:tr>
      <w:tr w:rsidR="00114332" w14:paraId="782B94C1" w14:textId="77777777" w:rsidTr="7CE6A123">
        <w:trPr>
          <w:trHeight w:val="671"/>
        </w:trPr>
        <w:tc>
          <w:tcPr>
            <w:tcW w:w="6520" w:type="dxa"/>
          </w:tcPr>
          <w:p w14:paraId="782B94BF" w14:textId="77777777" w:rsidR="00114332" w:rsidRPr="00A3419F" w:rsidRDefault="003A4E57">
            <w:pPr>
              <w:pStyle w:val="TableParagraph"/>
              <w:spacing w:before="60"/>
              <w:ind w:right="426"/>
              <w:rPr>
                <w:sz w:val="24"/>
              </w:rPr>
            </w:pPr>
            <w:r w:rsidRPr="00A3419F">
              <w:rPr>
                <w:color w:val="0D0D0D"/>
                <w:sz w:val="24"/>
              </w:rPr>
              <w:t xml:space="preserve">Academic year/years that our current pupil premium strategy plan covers </w:t>
            </w:r>
            <w:r w:rsidRPr="00B7085D">
              <w:rPr>
                <w:b/>
                <w:color w:val="0D0D0D"/>
                <w:sz w:val="24"/>
              </w:rPr>
              <w:t>(</w:t>
            </w:r>
            <w:proofErr w:type="gramStart"/>
            <w:r w:rsidRPr="00B7085D">
              <w:rPr>
                <w:b/>
                <w:color w:val="0D0D0D"/>
                <w:sz w:val="24"/>
              </w:rPr>
              <w:t>3 year</w:t>
            </w:r>
            <w:proofErr w:type="gramEnd"/>
            <w:r w:rsidRPr="00B7085D">
              <w:rPr>
                <w:b/>
                <w:color w:val="0D0D0D"/>
                <w:sz w:val="24"/>
              </w:rPr>
              <w:t xml:space="preserve"> plans are recommended)</w:t>
            </w:r>
          </w:p>
        </w:tc>
        <w:tc>
          <w:tcPr>
            <w:tcW w:w="2970" w:type="dxa"/>
          </w:tcPr>
          <w:p w14:paraId="51B4A0AF" w14:textId="172F1947" w:rsidR="00D15990" w:rsidRPr="00A3419F" w:rsidRDefault="00D15990" w:rsidP="00A3419F">
            <w:pPr>
              <w:pStyle w:val="TableParagraph"/>
              <w:spacing w:before="60"/>
              <w:ind w:left="165"/>
              <w:rPr>
                <w:sz w:val="24"/>
              </w:rPr>
            </w:pPr>
            <w:r w:rsidRPr="00A3419F">
              <w:rPr>
                <w:sz w:val="24"/>
              </w:rPr>
              <w:t>2025</w:t>
            </w:r>
            <w:r w:rsidR="000A6FE1">
              <w:rPr>
                <w:sz w:val="24"/>
              </w:rPr>
              <w:t xml:space="preserve"> – </w:t>
            </w:r>
            <w:r w:rsidRPr="00A3419F">
              <w:rPr>
                <w:sz w:val="24"/>
              </w:rPr>
              <w:t>2026</w:t>
            </w:r>
            <w:r w:rsidR="000A6FE1">
              <w:rPr>
                <w:sz w:val="24"/>
              </w:rPr>
              <w:t xml:space="preserve"> – July 2028</w:t>
            </w:r>
          </w:p>
          <w:p w14:paraId="782B94C0" w14:textId="0DA2D9EF" w:rsidR="00A3419F" w:rsidRPr="00A3419F" w:rsidRDefault="00A3419F" w:rsidP="00A3419F">
            <w:pPr>
              <w:pStyle w:val="TableParagraph"/>
              <w:spacing w:before="60"/>
              <w:ind w:left="165"/>
              <w:rPr>
                <w:i/>
                <w:color w:val="0D0D0D"/>
                <w:sz w:val="24"/>
              </w:rPr>
            </w:pPr>
            <w:r w:rsidRPr="00A3419F">
              <w:rPr>
                <w:i/>
                <w:color w:val="0D0D0D"/>
                <w:sz w:val="24"/>
              </w:rPr>
              <w:t xml:space="preserve">Year </w:t>
            </w:r>
            <w:r w:rsidR="000A6FE1">
              <w:rPr>
                <w:i/>
                <w:color w:val="0D0D0D"/>
                <w:sz w:val="24"/>
              </w:rPr>
              <w:t>1</w:t>
            </w:r>
          </w:p>
        </w:tc>
      </w:tr>
      <w:tr w:rsidR="00114332" w14:paraId="782B94C4" w14:textId="77777777" w:rsidTr="7CE6A123">
        <w:trPr>
          <w:trHeight w:val="395"/>
        </w:trPr>
        <w:tc>
          <w:tcPr>
            <w:tcW w:w="6520" w:type="dxa"/>
          </w:tcPr>
          <w:p w14:paraId="782B94C2" w14:textId="77777777" w:rsidR="00114332" w:rsidRDefault="003A4E57">
            <w:pPr>
              <w:pStyle w:val="TableParagraph"/>
              <w:spacing w:before="60"/>
              <w:rPr>
                <w:sz w:val="24"/>
              </w:rPr>
            </w:pPr>
            <w:r>
              <w:rPr>
                <w:color w:val="0D0D0D"/>
                <w:sz w:val="24"/>
              </w:rPr>
              <w:t>Date this statement was published</w:t>
            </w:r>
          </w:p>
        </w:tc>
        <w:tc>
          <w:tcPr>
            <w:tcW w:w="2970" w:type="dxa"/>
          </w:tcPr>
          <w:p w14:paraId="782B94C3" w14:textId="3F5E1774" w:rsidR="00114332" w:rsidRDefault="004A1101">
            <w:pPr>
              <w:pStyle w:val="TableParagraph"/>
              <w:spacing w:before="60"/>
              <w:ind w:left="165"/>
              <w:rPr>
                <w:sz w:val="24"/>
              </w:rPr>
            </w:pPr>
            <w:r>
              <w:rPr>
                <w:color w:val="0D0D0D"/>
                <w:sz w:val="24"/>
              </w:rPr>
              <w:t>December</w:t>
            </w:r>
            <w:r w:rsidR="00123665">
              <w:rPr>
                <w:color w:val="0D0D0D"/>
                <w:sz w:val="24"/>
              </w:rPr>
              <w:t xml:space="preserve"> 202</w:t>
            </w:r>
            <w:r w:rsidR="00A3419F">
              <w:rPr>
                <w:color w:val="0D0D0D"/>
                <w:sz w:val="24"/>
              </w:rPr>
              <w:t>5</w:t>
            </w:r>
          </w:p>
        </w:tc>
      </w:tr>
      <w:tr w:rsidR="00114332" w14:paraId="782B94C7" w14:textId="77777777" w:rsidTr="7CE6A123">
        <w:trPr>
          <w:trHeight w:val="395"/>
        </w:trPr>
        <w:tc>
          <w:tcPr>
            <w:tcW w:w="6520" w:type="dxa"/>
          </w:tcPr>
          <w:p w14:paraId="782B94C5" w14:textId="77777777" w:rsidR="00114332" w:rsidRDefault="003A4E57">
            <w:pPr>
              <w:pStyle w:val="TableParagraph"/>
              <w:spacing w:before="60"/>
              <w:rPr>
                <w:sz w:val="24"/>
              </w:rPr>
            </w:pPr>
            <w:r>
              <w:rPr>
                <w:color w:val="0D0D0D"/>
                <w:sz w:val="24"/>
              </w:rPr>
              <w:t>Date on which it will be reviewed</w:t>
            </w:r>
          </w:p>
        </w:tc>
        <w:tc>
          <w:tcPr>
            <w:tcW w:w="2970" w:type="dxa"/>
          </w:tcPr>
          <w:p w14:paraId="782B94C6" w14:textId="722E0B59" w:rsidR="00114332" w:rsidRDefault="00F87EDA">
            <w:pPr>
              <w:pStyle w:val="TableParagraph"/>
              <w:spacing w:before="60"/>
              <w:ind w:left="165"/>
              <w:rPr>
                <w:sz w:val="24"/>
              </w:rPr>
            </w:pPr>
            <w:r>
              <w:rPr>
                <w:color w:val="0D0D0D"/>
                <w:sz w:val="24"/>
              </w:rPr>
              <w:t>Mid-year 202</w:t>
            </w:r>
            <w:r w:rsidR="00A3419F">
              <w:rPr>
                <w:color w:val="0D0D0D"/>
                <w:sz w:val="24"/>
              </w:rPr>
              <w:t>6</w:t>
            </w:r>
            <w:r>
              <w:rPr>
                <w:color w:val="0D0D0D"/>
                <w:sz w:val="24"/>
              </w:rPr>
              <w:t>. End of year July 202</w:t>
            </w:r>
            <w:r w:rsidR="00A3419F">
              <w:rPr>
                <w:color w:val="0D0D0D"/>
                <w:sz w:val="24"/>
              </w:rPr>
              <w:t>6</w:t>
            </w:r>
            <w:r w:rsidR="00B75148">
              <w:rPr>
                <w:color w:val="0D0D0D"/>
                <w:sz w:val="24"/>
              </w:rPr>
              <w:t>.</w:t>
            </w:r>
          </w:p>
        </w:tc>
      </w:tr>
      <w:tr w:rsidR="00123665" w14:paraId="782B94CA" w14:textId="77777777" w:rsidTr="00A3419F">
        <w:trPr>
          <w:trHeight w:val="390"/>
        </w:trPr>
        <w:tc>
          <w:tcPr>
            <w:tcW w:w="6520" w:type="dxa"/>
          </w:tcPr>
          <w:p w14:paraId="782B94C8" w14:textId="53E9B30B" w:rsidR="00123665" w:rsidRDefault="00123665" w:rsidP="00123665">
            <w:pPr>
              <w:pStyle w:val="TableParagraph"/>
              <w:spacing w:before="60"/>
              <w:rPr>
                <w:sz w:val="24"/>
              </w:rPr>
            </w:pPr>
            <w:r>
              <w:rPr>
                <w:color w:val="0D0D0D"/>
                <w:sz w:val="24"/>
              </w:rPr>
              <w:t xml:space="preserve">Statement </w:t>
            </w:r>
            <w:proofErr w:type="spellStart"/>
            <w:r>
              <w:rPr>
                <w:color w:val="0D0D0D"/>
                <w:sz w:val="24"/>
              </w:rPr>
              <w:t>authorised</w:t>
            </w:r>
            <w:proofErr w:type="spellEnd"/>
            <w:r>
              <w:rPr>
                <w:color w:val="0D0D0D"/>
                <w:sz w:val="24"/>
              </w:rPr>
              <w:t xml:space="preserve"> by</w:t>
            </w:r>
          </w:p>
        </w:tc>
        <w:tc>
          <w:tcPr>
            <w:tcW w:w="2970" w:type="dxa"/>
          </w:tcPr>
          <w:p w14:paraId="0FB45103" w14:textId="77777777" w:rsidR="00123665" w:rsidRDefault="00123665" w:rsidP="00123665">
            <w:pPr>
              <w:pStyle w:val="TableParagraph"/>
              <w:spacing w:before="6" w:line="330" w:lineRule="atLeast"/>
              <w:ind w:left="165" w:right="187"/>
              <w:rPr>
                <w:color w:val="0D0D0D"/>
                <w:sz w:val="24"/>
              </w:rPr>
            </w:pPr>
            <w:r>
              <w:rPr>
                <w:color w:val="0D0D0D"/>
                <w:sz w:val="24"/>
              </w:rPr>
              <w:t>Ben O’Connell</w:t>
            </w:r>
          </w:p>
          <w:p w14:paraId="782B94C9" w14:textId="6D5A4750" w:rsidR="00B7085D" w:rsidRDefault="00B7085D" w:rsidP="00123665">
            <w:pPr>
              <w:pStyle w:val="TableParagraph"/>
              <w:spacing w:before="6" w:line="330" w:lineRule="atLeast"/>
              <w:ind w:left="165" w:right="187"/>
              <w:rPr>
                <w:sz w:val="24"/>
              </w:rPr>
            </w:pPr>
            <w:r>
              <w:rPr>
                <w:sz w:val="24"/>
              </w:rPr>
              <w:t>Headteacher</w:t>
            </w:r>
          </w:p>
        </w:tc>
      </w:tr>
      <w:tr w:rsidR="00123665" w14:paraId="782B94CD" w14:textId="77777777" w:rsidTr="7CE6A123">
        <w:trPr>
          <w:trHeight w:val="398"/>
        </w:trPr>
        <w:tc>
          <w:tcPr>
            <w:tcW w:w="6520" w:type="dxa"/>
          </w:tcPr>
          <w:p w14:paraId="782B94CB" w14:textId="20B738BF" w:rsidR="00123665" w:rsidRDefault="00123665" w:rsidP="00123665">
            <w:pPr>
              <w:pStyle w:val="TableParagraph"/>
              <w:spacing w:before="63"/>
              <w:rPr>
                <w:sz w:val="24"/>
              </w:rPr>
            </w:pPr>
            <w:r>
              <w:rPr>
                <w:color w:val="0D0D0D"/>
                <w:sz w:val="24"/>
              </w:rPr>
              <w:t>Pupil premium lead</w:t>
            </w:r>
            <w:r w:rsidR="004D7125">
              <w:rPr>
                <w:color w:val="0D0D0D"/>
                <w:sz w:val="24"/>
              </w:rPr>
              <w:t>: Head of School</w:t>
            </w:r>
          </w:p>
        </w:tc>
        <w:tc>
          <w:tcPr>
            <w:tcW w:w="2970" w:type="dxa"/>
          </w:tcPr>
          <w:p w14:paraId="782B94CC" w14:textId="532F7E1A" w:rsidR="00123665" w:rsidRDefault="00123665" w:rsidP="00123665">
            <w:pPr>
              <w:pStyle w:val="TableParagraph"/>
              <w:spacing w:before="63"/>
              <w:ind w:left="165"/>
              <w:rPr>
                <w:sz w:val="24"/>
              </w:rPr>
            </w:pPr>
            <w:r>
              <w:rPr>
                <w:color w:val="0D0D0D"/>
                <w:sz w:val="24"/>
              </w:rPr>
              <w:t>Mrs.</w:t>
            </w:r>
            <w:r w:rsidR="00821DAC">
              <w:rPr>
                <w:color w:val="0D0D0D"/>
                <w:sz w:val="24"/>
              </w:rPr>
              <w:t xml:space="preserve"> EJ Harry</w:t>
            </w:r>
          </w:p>
        </w:tc>
      </w:tr>
      <w:tr w:rsidR="00114332" w14:paraId="782B94D0" w14:textId="77777777" w:rsidTr="7CE6A123">
        <w:trPr>
          <w:trHeight w:val="395"/>
        </w:trPr>
        <w:tc>
          <w:tcPr>
            <w:tcW w:w="6520" w:type="dxa"/>
          </w:tcPr>
          <w:p w14:paraId="782B94CE" w14:textId="77777777" w:rsidR="00114332" w:rsidRDefault="003A4E57">
            <w:pPr>
              <w:pStyle w:val="TableParagraph"/>
              <w:spacing w:before="60"/>
              <w:rPr>
                <w:sz w:val="24"/>
              </w:rPr>
            </w:pPr>
            <w:r>
              <w:rPr>
                <w:color w:val="0D0D0D"/>
                <w:sz w:val="24"/>
              </w:rPr>
              <w:t>Governor / Trustee lead</w:t>
            </w:r>
          </w:p>
        </w:tc>
        <w:tc>
          <w:tcPr>
            <w:tcW w:w="2970" w:type="dxa"/>
          </w:tcPr>
          <w:p w14:paraId="782B94CF" w14:textId="5299321A" w:rsidR="00114332" w:rsidRDefault="00123665">
            <w:pPr>
              <w:pStyle w:val="TableParagraph"/>
              <w:spacing w:before="60"/>
              <w:ind w:left="165"/>
              <w:rPr>
                <w:sz w:val="24"/>
              </w:rPr>
            </w:pPr>
            <w:r>
              <w:rPr>
                <w:sz w:val="24"/>
              </w:rPr>
              <w:t xml:space="preserve">Mrs. </w:t>
            </w:r>
            <w:r w:rsidR="008F5563">
              <w:rPr>
                <w:sz w:val="24"/>
              </w:rPr>
              <w:t>C Datha</w:t>
            </w:r>
            <w:r w:rsidR="000A6FE1">
              <w:rPr>
                <w:sz w:val="24"/>
              </w:rPr>
              <w:t>n</w:t>
            </w:r>
          </w:p>
        </w:tc>
      </w:tr>
    </w:tbl>
    <w:p w14:paraId="4BE97B93" w14:textId="77777777" w:rsidR="00A3419F" w:rsidRDefault="00A3419F">
      <w:pPr>
        <w:ind w:left="112"/>
        <w:rPr>
          <w:b/>
          <w:color w:val="0F4F75"/>
          <w:sz w:val="32"/>
        </w:rPr>
      </w:pPr>
    </w:p>
    <w:p w14:paraId="782B94D2" w14:textId="20D95047" w:rsidR="00114332" w:rsidRDefault="003A4E57">
      <w:pPr>
        <w:ind w:left="112"/>
        <w:rPr>
          <w:b/>
          <w:sz w:val="32"/>
        </w:rPr>
      </w:pPr>
      <w:r>
        <w:rPr>
          <w:b/>
          <w:color w:val="0F4F75"/>
          <w:sz w:val="32"/>
        </w:rPr>
        <w:t>Funding overview</w:t>
      </w:r>
    </w:p>
    <w:p w14:paraId="782B94D3" w14:textId="77777777" w:rsidR="00114332" w:rsidRDefault="00114332">
      <w:pPr>
        <w:pStyle w:val="BodyText"/>
        <w:spacing w:before="9"/>
        <w:rPr>
          <w:b/>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114332" w14:paraId="782B94D6" w14:textId="77777777">
        <w:trPr>
          <w:trHeight w:val="395"/>
        </w:trPr>
        <w:tc>
          <w:tcPr>
            <w:tcW w:w="6517" w:type="dxa"/>
            <w:shd w:val="clear" w:color="auto" w:fill="D7E1E9"/>
          </w:tcPr>
          <w:p w14:paraId="782B94D4" w14:textId="77777777" w:rsidR="00114332" w:rsidRDefault="003A4E57">
            <w:pPr>
              <w:pStyle w:val="TableParagraph"/>
              <w:spacing w:before="60"/>
              <w:rPr>
                <w:b/>
                <w:sz w:val="24"/>
              </w:rPr>
            </w:pPr>
            <w:r>
              <w:rPr>
                <w:b/>
                <w:color w:val="0D0D0D"/>
                <w:sz w:val="24"/>
              </w:rPr>
              <w:t>Detail</w:t>
            </w:r>
          </w:p>
        </w:tc>
        <w:tc>
          <w:tcPr>
            <w:tcW w:w="2971" w:type="dxa"/>
            <w:shd w:val="clear" w:color="auto" w:fill="D7E1E9"/>
          </w:tcPr>
          <w:p w14:paraId="782B94D5" w14:textId="77777777" w:rsidR="00114332" w:rsidRDefault="003A4E57">
            <w:pPr>
              <w:pStyle w:val="TableParagraph"/>
              <w:spacing w:before="60"/>
              <w:rPr>
                <w:b/>
                <w:sz w:val="24"/>
              </w:rPr>
            </w:pPr>
            <w:r>
              <w:rPr>
                <w:b/>
                <w:color w:val="0D0D0D"/>
                <w:sz w:val="24"/>
              </w:rPr>
              <w:t>Amount</w:t>
            </w:r>
          </w:p>
        </w:tc>
      </w:tr>
      <w:tr w:rsidR="00114332" w14:paraId="782B94DB" w14:textId="77777777" w:rsidTr="000A6FE1">
        <w:trPr>
          <w:trHeight w:val="341"/>
        </w:trPr>
        <w:tc>
          <w:tcPr>
            <w:tcW w:w="6517" w:type="dxa"/>
          </w:tcPr>
          <w:p w14:paraId="782B94D8" w14:textId="77777777" w:rsidR="00114332" w:rsidRPr="000A6FE1" w:rsidRDefault="003A4E57">
            <w:pPr>
              <w:pStyle w:val="TableParagraph"/>
              <w:rPr>
                <w:sz w:val="24"/>
                <w:szCs w:val="24"/>
              </w:rPr>
            </w:pPr>
            <w:r w:rsidRPr="000A6FE1">
              <w:rPr>
                <w:color w:val="0D0D0D"/>
                <w:sz w:val="24"/>
                <w:szCs w:val="24"/>
              </w:rPr>
              <w:t>Pupil premium funding allocation this academic year</w:t>
            </w:r>
          </w:p>
        </w:tc>
        <w:tc>
          <w:tcPr>
            <w:tcW w:w="2971" w:type="dxa"/>
          </w:tcPr>
          <w:p w14:paraId="782B94DA" w14:textId="147830D2" w:rsidR="00114332" w:rsidRPr="000A6FE1" w:rsidRDefault="003A4E57">
            <w:pPr>
              <w:pStyle w:val="TableParagraph"/>
              <w:rPr>
                <w:sz w:val="24"/>
                <w:szCs w:val="24"/>
              </w:rPr>
            </w:pPr>
            <w:r w:rsidRPr="000A6FE1">
              <w:rPr>
                <w:color w:val="0D0D0D"/>
                <w:sz w:val="24"/>
                <w:szCs w:val="24"/>
              </w:rPr>
              <w:t>£</w:t>
            </w:r>
            <w:r w:rsidR="00A3419F" w:rsidRPr="000A6FE1">
              <w:rPr>
                <w:color w:val="0D0D0D"/>
                <w:sz w:val="24"/>
                <w:szCs w:val="24"/>
              </w:rPr>
              <w:t>19,695</w:t>
            </w:r>
          </w:p>
        </w:tc>
      </w:tr>
      <w:tr w:rsidR="00DB069B" w14:paraId="782B94E1" w14:textId="77777777" w:rsidTr="003A4E57">
        <w:trPr>
          <w:trHeight w:val="396"/>
        </w:trPr>
        <w:tc>
          <w:tcPr>
            <w:tcW w:w="6517" w:type="dxa"/>
            <w:vAlign w:val="center"/>
          </w:tcPr>
          <w:p w14:paraId="782B94DF" w14:textId="53321E9D" w:rsidR="00DB069B" w:rsidRPr="000A6FE1" w:rsidRDefault="00DB069B" w:rsidP="00DB069B">
            <w:pPr>
              <w:pStyle w:val="TableParagraph"/>
              <w:spacing w:before="61"/>
              <w:rPr>
                <w:sz w:val="24"/>
                <w:szCs w:val="24"/>
              </w:rPr>
            </w:pPr>
            <w:r w:rsidRPr="000A6FE1">
              <w:rPr>
                <w:sz w:val="24"/>
                <w:szCs w:val="24"/>
              </w:rPr>
              <w:t>Recovery premium funding allocation this academic year</w:t>
            </w:r>
          </w:p>
        </w:tc>
        <w:tc>
          <w:tcPr>
            <w:tcW w:w="2971" w:type="dxa"/>
          </w:tcPr>
          <w:p w14:paraId="782B94E0" w14:textId="6097CDFF" w:rsidR="00DB069B" w:rsidRPr="000A6FE1" w:rsidRDefault="004A1101" w:rsidP="00DB069B">
            <w:pPr>
              <w:pStyle w:val="TableParagraph"/>
              <w:spacing w:before="61"/>
              <w:rPr>
                <w:sz w:val="24"/>
                <w:szCs w:val="24"/>
              </w:rPr>
            </w:pPr>
            <w:r w:rsidRPr="000A6FE1">
              <w:rPr>
                <w:sz w:val="24"/>
                <w:szCs w:val="24"/>
              </w:rPr>
              <w:t>£0</w:t>
            </w:r>
          </w:p>
        </w:tc>
      </w:tr>
      <w:tr w:rsidR="00DB069B" w14:paraId="782B94E5" w14:textId="77777777" w:rsidTr="003A4E57">
        <w:trPr>
          <w:trHeight w:val="731"/>
        </w:trPr>
        <w:tc>
          <w:tcPr>
            <w:tcW w:w="6517" w:type="dxa"/>
            <w:vAlign w:val="center"/>
          </w:tcPr>
          <w:p w14:paraId="782B94E2" w14:textId="0035F62B" w:rsidR="00DB069B" w:rsidRPr="000A6FE1" w:rsidRDefault="00DB069B" w:rsidP="000A6FE1">
            <w:pPr>
              <w:pStyle w:val="TableRow"/>
              <w:spacing w:after="120"/>
            </w:pPr>
            <w:r w:rsidRPr="000A6FE1">
              <w:t xml:space="preserve">Pupil premium (and recovery premium*) funding carried forward from previous years </w:t>
            </w:r>
            <w:r w:rsidRPr="000A6FE1">
              <w:rPr>
                <w:i/>
                <w:iCs/>
              </w:rPr>
              <w:t>(enter £0 if not applicable)</w:t>
            </w:r>
          </w:p>
        </w:tc>
        <w:tc>
          <w:tcPr>
            <w:tcW w:w="2971" w:type="dxa"/>
          </w:tcPr>
          <w:p w14:paraId="782B94E3" w14:textId="77777777" w:rsidR="00DB069B" w:rsidRPr="000A6FE1" w:rsidRDefault="00DB069B" w:rsidP="00DB069B">
            <w:pPr>
              <w:pStyle w:val="TableParagraph"/>
              <w:spacing w:before="5"/>
              <w:ind w:left="0"/>
              <w:rPr>
                <w:b/>
                <w:sz w:val="24"/>
                <w:szCs w:val="24"/>
              </w:rPr>
            </w:pPr>
          </w:p>
          <w:p w14:paraId="782B94E4" w14:textId="524265A9" w:rsidR="00DB069B" w:rsidRPr="000A6FE1" w:rsidRDefault="00DB069B" w:rsidP="00DB069B">
            <w:pPr>
              <w:pStyle w:val="TableParagraph"/>
              <w:ind w:left="110"/>
              <w:rPr>
                <w:sz w:val="24"/>
                <w:szCs w:val="24"/>
              </w:rPr>
            </w:pPr>
            <w:r w:rsidRPr="000A6FE1">
              <w:rPr>
                <w:color w:val="0D0D0D"/>
                <w:sz w:val="24"/>
                <w:szCs w:val="24"/>
              </w:rPr>
              <w:t>£</w:t>
            </w:r>
            <w:r w:rsidR="00A27786" w:rsidRPr="000A6FE1">
              <w:rPr>
                <w:color w:val="0D0D0D"/>
                <w:sz w:val="24"/>
                <w:szCs w:val="24"/>
              </w:rPr>
              <w:t>0</w:t>
            </w:r>
          </w:p>
        </w:tc>
      </w:tr>
      <w:tr w:rsidR="00DB069B" w14:paraId="782B94EA" w14:textId="77777777">
        <w:trPr>
          <w:trHeight w:val="1283"/>
        </w:trPr>
        <w:tc>
          <w:tcPr>
            <w:tcW w:w="6517" w:type="dxa"/>
          </w:tcPr>
          <w:p w14:paraId="2B4F4399" w14:textId="77777777" w:rsidR="00DB069B" w:rsidRPr="000A6FE1" w:rsidRDefault="00DB069B" w:rsidP="00DB069B">
            <w:pPr>
              <w:pStyle w:val="TableRow"/>
              <w:spacing w:after="120"/>
              <w:rPr>
                <w:b/>
              </w:rPr>
            </w:pPr>
            <w:r w:rsidRPr="000A6FE1">
              <w:rPr>
                <w:b/>
              </w:rPr>
              <w:t>Total budget for this academic year</w:t>
            </w:r>
          </w:p>
          <w:p w14:paraId="782B94E7" w14:textId="1AE100E7" w:rsidR="00DB069B" w:rsidRPr="000A6FE1" w:rsidRDefault="00DB069B" w:rsidP="00DB069B">
            <w:pPr>
              <w:pStyle w:val="TableParagraph"/>
              <w:spacing w:before="60"/>
              <w:ind w:right="595"/>
              <w:rPr>
                <w:sz w:val="24"/>
                <w:szCs w:val="24"/>
              </w:rPr>
            </w:pPr>
            <w:r w:rsidRPr="000A6FE1">
              <w:rPr>
                <w:i/>
                <w:iCs/>
                <w:sz w:val="24"/>
                <w:szCs w:val="24"/>
              </w:rPr>
              <w:t>If your school is an academy in a trust that pools this funding, state the amount available to your school this academic year</w:t>
            </w:r>
          </w:p>
        </w:tc>
        <w:tc>
          <w:tcPr>
            <w:tcW w:w="2971" w:type="dxa"/>
          </w:tcPr>
          <w:p w14:paraId="782B94E8" w14:textId="77777777" w:rsidR="00DB069B" w:rsidRPr="000A6FE1" w:rsidRDefault="00DB069B" w:rsidP="00DB069B">
            <w:pPr>
              <w:pStyle w:val="TableParagraph"/>
              <w:spacing w:before="5"/>
              <w:ind w:left="0"/>
              <w:rPr>
                <w:bCs/>
                <w:sz w:val="24"/>
                <w:szCs w:val="24"/>
              </w:rPr>
            </w:pPr>
          </w:p>
          <w:p w14:paraId="782B94E9" w14:textId="00B123E9" w:rsidR="00DB069B" w:rsidRPr="000A6FE1" w:rsidRDefault="00A3419F" w:rsidP="00DB069B">
            <w:pPr>
              <w:pStyle w:val="TableParagraph"/>
              <w:rPr>
                <w:b/>
                <w:bCs/>
                <w:sz w:val="24"/>
                <w:szCs w:val="24"/>
              </w:rPr>
            </w:pPr>
            <w:r w:rsidRPr="000A6FE1">
              <w:rPr>
                <w:color w:val="0D0D0D"/>
                <w:sz w:val="24"/>
                <w:szCs w:val="24"/>
              </w:rPr>
              <w:t>£19,695</w:t>
            </w:r>
          </w:p>
        </w:tc>
      </w:tr>
    </w:tbl>
    <w:p w14:paraId="782B94EB" w14:textId="77777777" w:rsidR="00114332" w:rsidRDefault="00114332">
      <w:pPr>
        <w:rPr>
          <w:sz w:val="24"/>
        </w:rPr>
        <w:sectPr w:rsidR="00114332">
          <w:footerReference w:type="default" r:id="rId11"/>
          <w:type w:val="continuous"/>
          <w:pgSz w:w="11910" w:h="16840"/>
          <w:pgMar w:top="1040" w:right="1160" w:bottom="880" w:left="1020" w:header="720" w:footer="696" w:gutter="0"/>
          <w:pgNumType w:start="1"/>
          <w:cols w:space="720"/>
        </w:sectPr>
      </w:pPr>
    </w:p>
    <w:p w14:paraId="782B94EC" w14:textId="77777777" w:rsidR="00114332" w:rsidRDefault="003A4E57">
      <w:pPr>
        <w:spacing w:before="75"/>
        <w:ind w:left="112"/>
        <w:rPr>
          <w:b/>
          <w:sz w:val="36"/>
        </w:rPr>
      </w:pPr>
      <w:r>
        <w:rPr>
          <w:b/>
          <w:color w:val="0F4F75"/>
          <w:sz w:val="36"/>
        </w:rPr>
        <w:lastRenderedPageBreak/>
        <w:t>Part A: Pupil premium strategy plan</w:t>
      </w:r>
    </w:p>
    <w:p w14:paraId="782B94ED" w14:textId="77777777" w:rsidR="00114332" w:rsidRDefault="00114332">
      <w:pPr>
        <w:pStyle w:val="BodyText"/>
        <w:spacing w:before="9"/>
        <w:rPr>
          <w:b/>
          <w:sz w:val="41"/>
        </w:rPr>
      </w:pPr>
    </w:p>
    <w:p w14:paraId="782B94EE" w14:textId="77777777" w:rsidR="00114332" w:rsidRDefault="003A4E57">
      <w:pPr>
        <w:ind w:left="112"/>
        <w:rPr>
          <w:b/>
          <w:sz w:val="32"/>
        </w:rPr>
      </w:pPr>
      <w:r>
        <w:rPr>
          <w:b/>
          <w:color w:val="0F4F75"/>
          <w:sz w:val="32"/>
        </w:rPr>
        <w:t>Statement of intent</w:t>
      </w:r>
    </w:p>
    <w:p w14:paraId="782B94EF" w14:textId="72A4B3DF" w:rsidR="00114332" w:rsidRDefault="00A145B7">
      <w:pPr>
        <w:pStyle w:val="BodyText"/>
        <w:spacing w:before="5"/>
        <w:rPr>
          <w:b/>
          <w:sz w:val="17"/>
        </w:rPr>
      </w:pPr>
      <w:r>
        <w:rPr>
          <w:noProof/>
        </w:rPr>
        <mc:AlternateContent>
          <mc:Choice Requires="wps">
            <w:drawing>
              <wp:anchor distT="0" distB="0" distL="0" distR="0" simplePos="0" relativeHeight="251657216" behindDoc="1" locked="0" layoutInCell="1" allowOverlap="1" wp14:anchorId="39DC7FE1" wp14:editId="5B4F4291">
                <wp:simplePos x="0" y="0"/>
                <wp:positionH relativeFrom="page">
                  <wp:posOffset>723900</wp:posOffset>
                </wp:positionH>
                <wp:positionV relativeFrom="paragraph">
                  <wp:posOffset>152400</wp:posOffset>
                </wp:positionV>
                <wp:extent cx="6026150" cy="6281420"/>
                <wp:effectExtent l="0" t="0" r="12700" b="2413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6281420"/>
                        </a:xfrm>
                        <a:prstGeom prst="rect">
                          <a:avLst/>
                        </a:prstGeom>
                        <a:noFill/>
                        <a:ln w="6096">
                          <a:solidFill>
                            <a:srgbClr val="000000"/>
                          </a:solidFill>
                          <a:miter lim="800000"/>
                          <a:headEnd/>
                          <a:tailEnd/>
                        </a:ln>
                      </wps:spPr>
                      <wps:txbx>
                        <w:txbxContent>
                          <w:p w14:paraId="3109D25A" w14:textId="6E00A5D6" w:rsidR="00B7085D" w:rsidRDefault="00B7085D" w:rsidP="00B7085D">
                            <w:pPr>
                              <w:pStyle w:val="BodyText"/>
                              <w:spacing w:before="10"/>
                            </w:pPr>
                            <w:r>
                              <w:t>At Bakewell C of E Infant School, our mission is to provide a nurturing, inclusive environment where every child is empowered to flourish and ‘shine’ so that the achieve, belong and thrive. Inspired by our Christian ethos and the teaching of Matthew 5, we strive to be a light for others through the good we do.</w:t>
                            </w:r>
                          </w:p>
                          <w:p w14:paraId="29E702F2" w14:textId="77777777" w:rsidR="00B7085D" w:rsidRDefault="00B7085D" w:rsidP="00B7085D">
                            <w:pPr>
                              <w:pStyle w:val="BodyText"/>
                              <w:spacing w:before="10"/>
                            </w:pPr>
                          </w:p>
                          <w:p w14:paraId="60D799A4" w14:textId="7416672B" w:rsidR="00B7085D" w:rsidRDefault="00B7085D" w:rsidP="00B7085D">
                            <w:pPr>
                              <w:pStyle w:val="BodyText"/>
                              <w:spacing w:before="10"/>
                            </w:pPr>
                            <w:r>
                              <w:t>Our school’s pupil premium strategy is rooted in the belief that all children, regardless of background or circumstance, deserve equitable access to a high-quality and excellent education. We are committed to ensuring that our disadvantaged children make strong progress from their starting points and achieve highly by removing all barriers to learning and promoting excellence for all.</w:t>
                            </w:r>
                          </w:p>
                          <w:p w14:paraId="1A80C752" w14:textId="77777777" w:rsidR="00B7085D" w:rsidRDefault="00B7085D" w:rsidP="00B7085D">
                            <w:pPr>
                              <w:pStyle w:val="BodyText"/>
                              <w:spacing w:before="10"/>
                            </w:pPr>
                          </w:p>
                          <w:p w14:paraId="4A2E0557" w14:textId="58976AA7" w:rsidR="00B7085D" w:rsidRDefault="00B7085D" w:rsidP="00B7085D">
                            <w:pPr>
                              <w:pStyle w:val="BodyText"/>
                              <w:spacing w:before="10"/>
                            </w:pPr>
                            <w:r>
                              <w:t xml:space="preserve">Central to our approach is the collective responsibility of all staff (teaching, pastoral and support) in understanding and addressing the challenges of educational disadvantage. We </w:t>
                            </w:r>
                            <w:proofErr w:type="spellStart"/>
                            <w:r>
                              <w:t>prioritise</w:t>
                            </w:r>
                            <w:proofErr w:type="spellEnd"/>
                            <w:r>
                              <w:t xml:space="preserve"> high-quality teaching as the most effective lever for closing attainment gaps, complemented by targeted interventions and </w:t>
                            </w:r>
                            <w:proofErr w:type="spellStart"/>
                            <w:r>
                              <w:t>personalised</w:t>
                            </w:r>
                            <w:proofErr w:type="spellEnd"/>
                            <w:r>
                              <w:t xml:space="preserve"> support where needed.</w:t>
                            </w:r>
                          </w:p>
                          <w:p w14:paraId="085A8378" w14:textId="77777777" w:rsidR="00B7085D" w:rsidRDefault="00B7085D" w:rsidP="00B7085D">
                            <w:pPr>
                              <w:pStyle w:val="BodyText"/>
                              <w:spacing w:before="10"/>
                            </w:pPr>
                          </w:p>
                          <w:p w14:paraId="628FAF7F" w14:textId="2AC25B42" w:rsidR="00B7085D" w:rsidRDefault="00B7085D" w:rsidP="00B7085D">
                            <w:pPr>
                              <w:pStyle w:val="BodyText"/>
                              <w:spacing w:before="10"/>
                            </w:pPr>
                            <w:r>
                              <w:t>We rigorously monitor the impact of our strategy through ongoing formative assessment, termly data reviews and daily attendance tracking with a particular focus on pupils with higher levels of need. Any concerns are addressed swiftly through collaboration with families, staff, and external agencies.</w:t>
                            </w:r>
                          </w:p>
                          <w:p w14:paraId="1F678FB3" w14:textId="77777777" w:rsidR="00B7085D" w:rsidRDefault="00B7085D" w:rsidP="00B7085D">
                            <w:pPr>
                              <w:pStyle w:val="BodyText"/>
                              <w:spacing w:before="10"/>
                            </w:pPr>
                          </w:p>
                          <w:p w14:paraId="3D4C939F" w14:textId="5F80C718" w:rsidR="00B7085D" w:rsidRDefault="00B7085D" w:rsidP="00B7085D">
                            <w:pPr>
                              <w:pStyle w:val="BodyText"/>
                              <w:spacing w:before="10"/>
                            </w:pPr>
                            <w:r>
                              <w:t xml:space="preserve">Beyond academic achievement, we </w:t>
                            </w:r>
                            <w:proofErr w:type="spellStart"/>
                            <w:r>
                              <w:t>recognise</w:t>
                            </w:r>
                            <w:proofErr w:type="spellEnd"/>
                            <w:r>
                              <w:t xml:space="preserve"> the importance of nurturing the whole child. Our strategy includes provision for social and emotional development, ensuring disadvantaged pupils can engage successfully in all aspects of school life: so that they belong and thrive as they grow into confident, resilient learners.</w:t>
                            </w:r>
                          </w:p>
                          <w:p w14:paraId="6A62BA1C" w14:textId="77777777" w:rsidR="00B7085D" w:rsidRDefault="00B7085D" w:rsidP="00B7085D">
                            <w:pPr>
                              <w:pStyle w:val="BodyText"/>
                              <w:spacing w:before="10"/>
                            </w:pPr>
                          </w:p>
                          <w:p w14:paraId="793908A9" w14:textId="2281CDD2" w:rsidR="00C77ABE" w:rsidRPr="004A1101" w:rsidRDefault="00B7085D" w:rsidP="00B7085D">
                            <w:pPr>
                              <w:pStyle w:val="BodyText"/>
                              <w:spacing w:before="10"/>
                              <w:rPr>
                                <w:rFonts w:asciiTheme="minorHAnsi" w:hAnsiTheme="minorHAnsi" w:cstheme="minorHAnsi"/>
                                <w:sz w:val="20"/>
                                <w:szCs w:val="20"/>
                              </w:rPr>
                            </w:pPr>
                            <w:r>
                              <w:t>Through this strategy, we aim to create a school culture where every child feels valued, supported and achieves success.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DC7FE1" id="_x0000_t202" coordsize="21600,21600" o:spt="202" path="m,l,21600r21600,l21600,xe">
                <v:stroke joinstyle="miter"/>
                <v:path gradientshapeok="t" o:connecttype="rect"/>
              </v:shapetype>
              <v:shape id="Text Box 4" o:spid="_x0000_s1026" type="#_x0000_t202" style="position:absolute;margin-left:57pt;margin-top:12pt;width:474.5pt;height:494.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PUCAIAAPMDAAAOAAAAZHJzL2Uyb0RvYy54bWysU9uO0zAQfUfiHyy/07QVVCVqulq6LEJa&#10;LtLCB0wcp7FwPGbsNilfz9hpuyt4Q/jBGnvGZ2bOHG9uxt6Ko6Zg0FVyMZtLoZ3Cxrh9Jb9/u3+1&#10;liJEcA1YdLqSJx3kzfbli83gS73EDm2jSTCIC+XgK9nF6MuiCKrTPYQZeu3Y2SL1EPlI+6IhGBi9&#10;t8VyPl8VA1LjCZUOgW/vJqfcZvy21Sp+adugo7CV5Npi3invddqL7QbKPYHvjDqXAf9QRQ/GcdIr&#10;1B1EEAcyf0H1RhEGbONMYV9g2xqlcw/czWL+RzePHXide2Fygr/SFP4frPp8fPRfScTxHY48wNxE&#10;8A+ofgThcNeB2+tbIhw6DQ0nXiTKisGH8vw0UR3KkEDq4RM2PGQ4RMxAY0t9YoX7FIzOAzhdSddj&#10;FIovV/PlavGGXYp9q+V68XqZx1JAeXnuKcQPGnuRjEoSTzXDw/EhxFQOlJeQlM3hvbE2T9Y6MaQU&#10;b1dTY2hNk5wpLNC+3lkSR0jayCv3xp7nYb2JrFBr+kqur0FQJjreuyZniWDsZHMl1p35SZRM5MSx&#10;Hjkw8VRjc2KmCCcl8s9ho0P6JcXAKqxk+HkA0lLYj47ZTpK9GHQx6osBTvHTSkYpJnMXJ2kfPJl9&#10;x8jTPB3e8kRak7l6quJcJysrU3j+BUm6z8856umvbn8DAAD//wMAUEsDBBQABgAIAAAAIQAbSJO9&#10;3AAAAAwBAAAPAAAAZHJzL2Rvd25yZXYueG1sTE9BboMwELxX6h+srdRbYyAliggmqqrkkkMlkjzA&#10;wRugxWuEnUB/n+XUnnZGM5qdybeT7cQdB986UhAvIhBIlTMt1QrOp/3bGoQPmozuHKGCX/SwLZ6f&#10;cp0ZN1KJ92OoBYeQz7SCJoQ+k9JXDVrtF65HYu3qBqsD06GWZtAjh9tOJlG0kla3xB8a3eNng9XP&#10;8WYVYPndOrdfj2Uf6vPB79J095Uq9foyfWxABJzCnxnm+lwdCu50cTcyXnTM43feEhQk850N0WrJ&#10;6DKjeJmALHL5f0TxAAAA//8DAFBLAQItABQABgAIAAAAIQC2gziS/gAAAOEBAAATAAAAAAAAAAAA&#10;AAAAAAAAAABbQ29udGVudF9UeXBlc10ueG1sUEsBAi0AFAAGAAgAAAAhADj9If/WAAAAlAEAAAsA&#10;AAAAAAAAAAAAAAAALwEAAF9yZWxzLy5yZWxzUEsBAi0AFAAGAAgAAAAhACf989QIAgAA8wMAAA4A&#10;AAAAAAAAAAAAAAAALgIAAGRycy9lMm9Eb2MueG1sUEsBAi0AFAAGAAgAAAAhABtIk73cAAAADAEA&#10;AA8AAAAAAAAAAAAAAAAAYgQAAGRycy9kb3ducmV2LnhtbFBLBQYAAAAABAAEAPMAAABrBQAAAAA=&#10;" filled="f" strokeweight=".48pt">
                <v:textbox inset="0,0,0,0">
                  <w:txbxContent>
                    <w:p w14:paraId="3109D25A" w14:textId="6E00A5D6" w:rsidR="00B7085D" w:rsidRDefault="00B7085D" w:rsidP="00B7085D">
                      <w:pPr>
                        <w:pStyle w:val="BodyText"/>
                        <w:spacing w:before="10"/>
                      </w:pPr>
                      <w:r>
                        <w:t>At Bakewell C of E Infant School, our mission is to provide a nurturing, inclusive environment where every child is empowered to flourish and ‘shine’ so that the achieve, belong and thrive. Inspired by our Christian ethos and the teaching of Matthew 5, we strive to be a light for others through the good we do.</w:t>
                      </w:r>
                    </w:p>
                    <w:p w14:paraId="29E702F2" w14:textId="77777777" w:rsidR="00B7085D" w:rsidRDefault="00B7085D" w:rsidP="00B7085D">
                      <w:pPr>
                        <w:pStyle w:val="BodyText"/>
                        <w:spacing w:before="10"/>
                      </w:pPr>
                    </w:p>
                    <w:p w14:paraId="60D799A4" w14:textId="7416672B" w:rsidR="00B7085D" w:rsidRDefault="00B7085D" w:rsidP="00B7085D">
                      <w:pPr>
                        <w:pStyle w:val="BodyText"/>
                        <w:spacing w:before="10"/>
                      </w:pPr>
                      <w:r>
                        <w:t>Our school’s pupil premium strategy is rooted in the belief that all children, regardless of background or circumstance, deserve equitable access to a high-quality and excellent education. We are committed to ensuring that our disadvantaged children make strong progress from their starting points and achieve highly by removing all barriers to learning and promoting excellence for all.</w:t>
                      </w:r>
                    </w:p>
                    <w:p w14:paraId="1A80C752" w14:textId="77777777" w:rsidR="00B7085D" w:rsidRDefault="00B7085D" w:rsidP="00B7085D">
                      <w:pPr>
                        <w:pStyle w:val="BodyText"/>
                        <w:spacing w:before="10"/>
                      </w:pPr>
                    </w:p>
                    <w:p w14:paraId="4A2E0557" w14:textId="58976AA7" w:rsidR="00B7085D" w:rsidRDefault="00B7085D" w:rsidP="00B7085D">
                      <w:pPr>
                        <w:pStyle w:val="BodyText"/>
                        <w:spacing w:before="10"/>
                      </w:pPr>
                      <w:r>
                        <w:t xml:space="preserve">Central to our approach is the collective responsibility of all staff (teaching, pastoral and support) in understanding and addressing the challenges of educational disadvantage. We </w:t>
                      </w:r>
                      <w:proofErr w:type="spellStart"/>
                      <w:r>
                        <w:t>prioritise</w:t>
                      </w:r>
                      <w:proofErr w:type="spellEnd"/>
                      <w:r>
                        <w:t xml:space="preserve"> high-quality teaching as the most effective lever for closing attainment gaps, complemented by targeted interventions and </w:t>
                      </w:r>
                      <w:proofErr w:type="spellStart"/>
                      <w:r>
                        <w:t>personalised</w:t>
                      </w:r>
                      <w:proofErr w:type="spellEnd"/>
                      <w:r>
                        <w:t xml:space="preserve"> support where needed.</w:t>
                      </w:r>
                    </w:p>
                    <w:p w14:paraId="085A8378" w14:textId="77777777" w:rsidR="00B7085D" w:rsidRDefault="00B7085D" w:rsidP="00B7085D">
                      <w:pPr>
                        <w:pStyle w:val="BodyText"/>
                        <w:spacing w:before="10"/>
                      </w:pPr>
                    </w:p>
                    <w:p w14:paraId="628FAF7F" w14:textId="2AC25B42" w:rsidR="00B7085D" w:rsidRDefault="00B7085D" w:rsidP="00B7085D">
                      <w:pPr>
                        <w:pStyle w:val="BodyText"/>
                        <w:spacing w:before="10"/>
                      </w:pPr>
                      <w:r>
                        <w:t>We rigorously monitor the impact of our strategy through ongoing formative assessment, termly data reviews and daily attendance tracking with a particular focus on pupils with higher levels of need. Any concerns are addressed swiftly through collaboration with families, staff, and external agencies.</w:t>
                      </w:r>
                    </w:p>
                    <w:p w14:paraId="1F678FB3" w14:textId="77777777" w:rsidR="00B7085D" w:rsidRDefault="00B7085D" w:rsidP="00B7085D">
                      <w:pPr>
                        <w:pStyle w:val="BodyText"/>
                        <w:spacing w:before="10"/>
                      </w:pPr>
                    </w:p>
                    <w:p w14:paraId="3D4C939F" w14:textId="5F80C718" w:rsidR="00B7085D" w:rsidRDefault="00B7085D" w:rsidP="00B7085D">
                      <w:pPr>
                        <w:pStyle w:val="BodyText"/>
                        <w:spacing w:before="10"/>
                      </w:pPr>
                      <w:r>
                        <w:t xml:space="preserve">Beyond academic achievement, we </w:t>
                      </w:r>
                      <w:proofErr w:type="spellStart"/>
                      <w:r>
                        <w:t>recognise</w:t>
                      </w:r>
                      <w:proofErr w:type="spellEnd"/>
                      <w:r>
                        <w:t xml:space="preserve"> the importance of nurturing the whole child. Our strategy includes provision for social and emotional development, ensuring disadvantaged pupils can engage successfully in all aspects of school life: so that they belong and thrive as they grow into confident, resilient learners.</w:t>
                      </w:r>
                    </w:p>
                    <w:p w14:paraId="6A62BA1C" w14:textId="77777777" w:rsidR="00B7085D" w:rsidRDefault="00B7085D" w:rsidP="00B7085D">
                      <w:pPr>
                        <w:pStyle w:val="BodyText"/>
                        <w:spacing w:before="10"/>
                      </w:pPr>
                    </w:p>
                    <w:p w14:paraId="793908A9" w14:textId="2281CDD2" w:rsidR="00C77ABE" w:rsidRPr="004A1101" w:rsidRDefault="00B7085D" w:rsidP="00B7085D">
                      <w:pPr>
                        <w:pStyle w:val="BodyText"/>
                        <w:spacing w:before="10"/>
                        <w:rPr>
                          <w:rFonts w:asciiTheme="minorHAnsi" w:hAnsiTheme="minorHAnsi" w:cstheme="minorHAnsi"/>
                          <w:sz w:val="20"/>
                          <w:szCs w:val="20"/>
                        </w:rPr>
                      </w:pPr>
                      <w:r>
                        <w:t>Through this strategy, we aim to create a school culture where every child feels valued, supported and achieves success.</w:t>
                      </w:r>
                    </w:p>
                  </w:txbxContent>
                </v:textbox>
                <w10:wrap type="topAndBottom" anchorx="page"/>
              </v:shape>
            </w:pict>
          </mc:Fallback>
        </mc:AlternateContent>
      </w:r>
    </w:p>
    <w:p w14:paraId="782B94F0" w14:textId="77777777" w:rsidR="00114332" w:rsidRDefault="00114332">
      <w:pPr>
        <w:pStyle w:val="BodyText"/>
        <w:rPr>
          <w:b/>
          <w:sz w:val="20"/>
        </w:rPr>
      </w:pPr>
    </w:p>
    <w:p w14:paraId="782B94F1" w14:textId="77777777" w:rsidR="00114332" w:rsidRDefault="00114332">
      <w:pPr>
        <w:pStyle w:val="BodyText"/>
        <w:spacing w:before="10"/>
        <w:rPr>
          <w:b/>
          <w:sz w:val="21"/>
        </w:rPr>
      </w:pPr>
    </w:p>
    <w:p w14:paraId="057ABE68" w14:textId="77777777" w:rsidR="00890BE1" w:rsidRDefault="00890BE1">
      <w:pPr>
        <w:rPr>
          <w:b/>
          <w:color w:val="0F4F75"/>
          <w:sz w:val="32"/>
        </w:rPr>
      </w:pPr>
      <w:r>
        <w:rPr>
          <w:b/>
          <w:color w:val="0F4F75"/>
          <w:sz w:val="32"/>
        </w:rPr>
        <w:br w:type="page"/>
      </w:r>
    </w:p>
    <w:p w14:paraId="782B94F2" w14:textId="085D9AB0" w:rsidR="00114332" w:rsidRDefault="003A4E57">
      <w:pPr>
        <w:spacing w:before="89"/>
        <w:ind w:left="112"/>
        <w:rPr>
          <w:b/>
          <w:sz w:val="32"/>
        </w:rPr>
      </w:pPr>
      <w:r>
        <w:rPr>
          <w:b/>
          <w:color w:val="0F4F75"/>
          <w:sz w:val="32"/>
        </w:rPr>
        <w:lastRenderedPageBreak/>
        <w:t>Challenges</w:t>
      </w:r>
      <w:r w:rsidR="00DE64AE">
        <w:rPr>
          <w:b/>
          <w:color w:val="0F4F75"/>
          <w:sz w:val="32"/>
        </w:rPr>
        <w:t xml:space="preserve"> at Bakewell CE Infant</w:t>
      </w:r>
      <w:r w:rsidR="00E75AA4">
        <w:rPr>
          <w:b/>
          <w:color w:val="0F4F75"/>
          <w:sz w:val="32"/>
        </w:rPr>
        <w:t xml:space="preserve"> school</w:t>
      </w:r>
    </w:p>
    <w:p w14:paraId="782B94F3" w14:textId="0CC61D35" w:rsidR="00114332" w:rsidRDefault="003A4E57">
      <w:pPr>
        <w:pStyle w:val="BodyText"/>
        <w:spacing w:before="240"/>
        <w:ind w:left="112" w:right="966"/>
      </w:pPr>
      <w:r>
        <w:t xml:space="preserve">This details the key challenges to achievement that we have identified among our disadvantaged </w:t>
      </w:r>
      <w:r w:rsidR="00DE64AE">
        <w:t>children.</w:t>
      </w:r>
    </w:p>
    <w:p w14:paraId="782B94F4" w14:textId="77777777" w:rsidR="00114332" w:rsidRDefault="00114332">
      <w:pPr>
        <w:pStyle w:val="BodyText"/>
        <w:spacing w:before="9"/>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11"/>
      </w:tblGrid>
      <w:tr w:rsidR="00114332" w14:paraId="782B94F7" w14:textId="77777777">
        <w:trPr>
          <w:trHeight w:val="671"/>
        </w:trPr>
        <w:tc>
          <w:tcPr>
            <w:tcW w:w="1479" w:type="dxa"/>
            <w:shd w:val="clear" w:color="auto" w:fill="D7E1E9"/>
          </w:tcPr>
          <w:p w14:paraId="782B94F5" w14:textId="77777777" w:rsidR="00114332" w:rsidRPr="00362028" w:rsidRDefault="003A4E57">
            <w:pPr>
              <w:pStyle w:val="TableParagraph"/>
              <w:spacing w:before="60"/>
              <w:ind w:right="134"/>
              <w:rPr>
                <w:b/>
                <w:sz w:val="24"/>
                <w:szCs w:val="24"/>
              </w:rPr>
            </w:pPr>
            <w:r w:rsidRPr="00362028">
              <w:rPr>
                <w:b/>
                <w:color w:val="0D0D0D"/>
                <w:sz w:val="24"/>
                <w:szCs w:val="24"/>
              </w:rPr>
              <w:t>Challenge number</w:t>
            </w:r>
          </w:p>
        </w:tc>
        <w:tc>
          <w:tcPr>
            <w:tcW w:w="8011" w:type="dxa"/>
            <w:shd w:val="clear" w:color="auto" w:fill="D7E1E9"/>
          </w:tcPr>
          <w:p w14:paraId="782B94F6" w14:textId="77777777" w:rsidR="00114332" w:rsidRPr="00362028" w:rsidRDefault="003A4E57">
            <w:pPr>
              <w:pStyle w:val="TableParagraph"/>
              <w:spacing w:before="60"/>
              <w:ind w:left="165"/>
              <w:rPr>
                <w:b/>
                <w:sz w:val="24"/>
                <w:szCs w:val="24"/>
              </w:rPr>
            </w:pPr>
            <w:r w:rsidRPr="00362028">
              <w:rPr>
                <w:b/>
                <w:color w:val="0D0D0D"/>
                <w:sz w:val="24"/>
                <w:szCs w:val="24"/>
              </w:rPr>
              <w:t>Detail of challenge</w:t>
            </w:r>
          </w:p>
        </w:tc>
      </w:tr>
      <w:tr w:rsidR="00EF706E" w14:paraId="782B94FA" w14:textId="77777777" w:rsidTr="004D7125">
        <w:trPr>
          <w:trHeight w:val="841"/>
        </w:trPr>
        <w:tc>
          <w:tcPr>
            <w:tcW w:w="1479" w:type="dxa"/>
          </w:tcPr>
          <w:p w14:paraId="782B94F8" w14:textId="77777777" w:rsidR="00EF706E" w:rsidRPr="00362028" w:rsidRDefault="00EF706E" w:rsidP="00EF706E">
            <w:pPr>
              <w:pStyle w:val="TableParagraph"/>
              <w:spacing w:before="60"/>
              <w:rPr>
                <w:sz w:val="24"/>
                <w:szCs w:val="24"/>
              </w:rPr>
            </w:pPr>
            <w:r w:rsidRPr="00362028">
              <w:rPr>
                <w:color w:val="0D0D0D"/>
                <w:sz w:val="24"/>
                <w:szCs w:val="24"/>
              </w:rPr>
              <w:t>1</w:t>
            </w:r>
          </w:p>
        </w:tc>
        <w:tc>
          <w:tcPr>
            <w:tcW w:w="8011" w:type="dxa"/>
          </w:tcPr>
          <w:p w14:paraId="55F1D4F5" w14:textId="77777777" w:rsidR="00E75AA4" w:rsidRDefault="00362028" w:rsidP="00362028">
            <w:pPr>
              <w:pStyle w:val="TableParagraph"/>
              <w:spacing w:before="60"/>
              <w:ind w:left="165" w:right="224"/>
              <w:rPr>
                <w:sz w:val="24"/>
                <w:szCs w:val="24"/>
              </w:rPr>
            </w:pPr>
            <w:r w:rsidRPr="00362028">
              <w:rPr>
                <w:sz w:val="24"/>
                <w:szCs w:val="24"/>
              </w:rPr>
              <w:t xml:space="preserve">A significant proportion of </w:t>
            </w:r>
            <w:r w:rsidRPr="001725A0">
              <w:rPr>
                <w:b/>
                <w:sz w:val="24"/>
                <w:szCs w:val="24"/>
              </w:rPr>
              <w:t>disadvantaged pupils enter school below age-related expectations in writing</w:t>
            </w:r>
            <w:r w:rsidRPr="00362028">
              <w:rPr>
                <w:sz w:val="24"/>
                <w:szCs w:val="24"/>
              </w:rPr>
              <w:t xml:space="preserve">. Baseline assessments consistently show underdeveloped fine and gross motor skills, limiting their ability to engage in early mark-making and transcription activities. </w:t>
            </w:r>
          </w:p>
          <w:p w14:paraId="087BEDF0" w14:textId="77777777" w:rsidR="00E75AA4" w:rsidRDefault="00E75AA4" w:rsidP="00362028">
            <w:pPr>
              <w:pStyle w:val="TableParagraph"/>
              <w:spacing w:before="60"/>
              <w:ind w:left="165" w:right="224"/>
              <w:rPr>
                <w:sz w:val="24"/>
                <w:szCs w:val="24"/>
              </w:rPr>
            </w:pPr>
          </w:p>
          <w:p w14:paraId="782B94F9" w14:textId="39839871" w:rsidR="00EF706E" w:rsidRPr="00362028" w:rsidRDefault="00362028" w:rsidP="00362028">
            <w:pPr>
              <w:pStyle w:val="TableParagraph"/>
              <w:spacing w:before="60"/>
              <w:ind w:left="165" w:right="224"/>
              <w:rPr>
                <w:sz w:val="24"/>
                <w:szCs w:val="24"/>
              </w:rPr>
            </w:pPr>
            <w:r w:rsidRPr="00362028">
              <w:rPr>
                <w:sz w:val="24"/>
                <w:szCs w:val="24"/>
              </w:rPr>
              <w:t>This lack of physical readiness, compounded by limited early exposure to writing opportunities, impedes progress in foundational literacy.</w:t>
            </w:r>
          </w:p>
        </w:tc>
      </w:tr>
      <w:tr w:rsidR="00323994" w14:paraId="3A5CB783" w14:textId="77777777" w:rsidTr="004A1101">
        <w:trPr>
          <w:trHeight w:val="50"/>
        </w:trPr>
        <w:tc>
          <w:tcPr>
            <w:tcW w:w="1479" w:type="dxa"/>
          </w:tcPr>
          <w:p w14:paraId="32D52FB3" w14:textId="38E746D9" w:rsidR="00323994" w:rsidRPr="00362028" w:rsidRDefault="00323994" w:rsidP="00EF706E">
            <w:pPr>
              <w:pStyle w:val="TableParagraph"/>
              <w:spacing w:before="60"/>
              <w:rPr>
                <w:color w:val="0D0D0D"/>
                <w:sz w:val="24"/>
                <w:szCs w:val="24"/>
              </w:rPr>
            </w:pPr>
            <w:r w:rsidRPr="00362028">
              <w:rPr>
                <w:color w:val="0D0D0D"/>
                <w:sz w:val="24"/>
                <w:szCs w:val="24"/>
              </w:rPr>
              <w:t>2</w:t>
            </w:r>
          </w:p>
        </w:tc>
        <w:tc>
          <w:tcPr>
            <w:tcW w:w="8011" w:type="dxa"/>
          </w:tcPr>
          <w:p w14:paraId="5A2A6AA9" w14:textId="561B7120" w:rsidR="001725A0" w:rsidRDefault="001725A0" w:rsidP="00890BE1">
            <w:pPr>
              <w:pStyle w:val="TableParagraph"/>
              <w:spacing w:before="60"/>
              <w:ind w:left="165" w:right="187"/>
              <w:rPr>
                <w:sz w:val="24"/>
                <w:szCs w:val="24"/>
              </w:rPr>
            </w:pPr>
            <w:r w:rsidRPr="001725A0">
              <w:rPr>
                <w:sz w:val="24"/>
                <w:szCs w:val="24"/>
              </w:rPr>
              <w:t xml:space="preserve">Many </w:t>
            </w:r>
            <w:r w:rsidRPr="001725A0">
              <w:rPr>
                <w:b/>
                <w:sz w:val="24"/>
                <w:szCs w:val="24"/>
              </w:rPr>
              <w:t>disadvantaged children have underdeveloped language skills</w:t>
            </w:r>
            <w:r w:rsidRPr="001725A0">
              <w:rPr>
                <w:sz w:val="24"/>
                <w:szCs w:val="24"/>
              </w:rPr>
              <w:t xml:space="preserve">, stemming from limited exposure to structured talk, rich vocabulary and high-quality interactions </w:t>
            </w:r>
            <w:r w:rsidR="003342C0">
              <w:rPr>
                <w:sz w:val="24"/>
                <w:szCs w:val="24"/>
              </w:rPr>
              <w:t>within pre-school environments</w:t>
            </w:r>
            <w:r w:rsidRPr="001725A0">
              <w:rPr>
                <w:sz w:val="24"/>
                <w:szCs w:val="24"/>
              </w:rPr>
              <w:t xml:space="preserve">. </w:t>
            </w:r>
          </w:p>
          <w:p w14:paraId="2E5EED8E" w14:textId="77777777" w:rsidR="00E75AA4" w:rsidRDefault="00E75AA4" w:rsidP="00890BE1">
            <w:pPr>
              <w:pStyle w:val="TableParagraph"/>
              <w:spacing w:before="60"/>
              <w:ind w:left="165" w:right="187"/>
              <w:rPr>
                <w:sz w:val="24"/>
                <w:szCs w:val="24"/>
              </w:rPr>
            </w:pPr>
          </w:p>
          <w:p w14:paraId="3793C0EB" w14:textId="070E5581" w:rsidR="00323994" w:rsidRPr="00362028" w:rsidRDefault="001725A0" w:rsidP="00890BE1">
            <w:pPr>
              <w:pStyle w:val="TableParagraph"/>
              <w:spacing w:before="60"/>
              <w:ind w:left="165" w:right="187"/>
              <w:rPr>
                <w:sz w:val="24"/>
                <w:szCs w:val="24"/>
              </w:rPr>
            </w:pPr>
            <w:r w:rsidRPr="001725A0">
              <w:rPr>
                <w:sz w:val="24"/>
                <w:szCs w:val="24"/>
              </w:rPr>
              <w:t xml:space="preserve">This deficit affects </w:t>
            </w:r>
            <w:r w:rsidR="00E75AA4">
              <w:rPr>
                <w:sz w:val="24"/>
                <w:szCs w:val="24"/>
              </w:rPr>
              <w:t xml:space="preserve">too many </w:t>
            </w:r>
            <w:r>
              <w:rPr>
                <w:sz w:val="24"/>
                <w:szCs w:val="24"/>
              </w:rPr>
              <w:t xml:space="preserve">children’s </w:t>
            </w:r>
            <w:r w:rsidRPr="001725A0">
              <w:rPr>
                <w:sz w:val="24"/>
                <w:szCs w:val="24"/>
              </w:rPr>
              <w:t>ability to communicate effectively, express understanding and</w:t>
            </w:r>
            <w:r w:rsidR="00E75AA4">
              <w:rPr>
                <w:sz w:val="24"/>
                <w:szCs w:val="24"/>
              </w:rPr>
              <w:t>, noticeably for a minority,</w:t>
            </w:r>
            <w:r w:rsidRPr="001725A0">
              <w:rPr>
                <w:sz w:val="24"/>
                <w:szCs w:val="24"/>
              </w:rPr>
              <w:t xml:space="preserve"> self-regulate</w:t>
            </w:r>
            <w:r>
              <w:rPr>
                <w:sz w:val="24"/>
                <w:szCs w:val="24"/>
              </w:rPr>
              <w:t xml:space="preserve">. This is </w:t>
            </w:r>
            <w:r w:rsidR="00E75AA4">
              <w:rPr>
                <w:sz w:val="24"/>
                <w:szCs w:val="24"/>
              </w:rPr>
              <w:t xml:space="preserve">evident </w:t>
            </w:r>
            <w:r w:rsidRPr="001725A0">
              <w:rPr>
                <w:sz w:val="24"/>
                <w:szCs w:val="24"/>
              </w:rPr>
              <w:t>within the Early Years Foundation Stage</w:t>
            </w:r>
            <w:r>
              <w:rPr>
                <w:sz w:val="24"/>
                <w:szCs w:val="24"/>
              </w:rPr>
              <w:t xml:space="preserve"> </w:t>
            </w:r>
            <w:r w:rsidRPr="001725A0">
              <w:rPr>
                <w:sz w:val="24"/>
                <w:szCs w:val="24"/>
              </w:rPr>
              <w:t>where Communication &amp; Language and Self-Regulation are persistent areas of concern.</w:t>
            </w:r>
          </w:p>
        </w:tc>
      </w:tr>
      <w:tr w:rsidR="00EF706E" w14:paraId="782B94FD" w14:textId="77777777" w:rsidTr="004D7125">
        <w:trPr>
          <w:trHeight w:val="981"/>
        </w:trPr>
        <w:tc>
          <w:tcPr>
            <w:tcW w:w="1479" w:type="dxa"/>
          </w:tcPr>
          <w:p w14:paraId="782B94FB" w14:textId="5B4D0600" w:rsidR="00EF706E" w:rsidRPr="00362028" w:rsidRDefault="00323994" w:rsidP="00EF706E">
            <w:pPr>
              <w:pStyle w:val="TableParagraph"/>
              <w:spacing w:before="60"/>
              <w:rPr>
                <w:sz w:val="24"/>
                <w:szCs w:val="24"/>
              </w:rPr>
            </w:pPr>
            <w:r w:rsidRPr="00362028">
              <w:rPr>
                <w:color w:val="0D0D0D"/>
                <w:sz w:val="24"/>
                <w:szCs w:val="24"/>
              </w:rPr>
              <w:t>3</w:t>
            </w:r>
          </w:p>
        </w:tc>
        <w:tc>
          <w:tcPr>
            <w:tcW w:w="8011" w:type="dxa"/>
          </w:tcPr>
          <w:p w14:paraId="0E88FEF5" w14:textId="77777777" w:rsidR="00DE64AE" w:rsidRPr="00362028" w:rsidRDefault="00DE64AE" w:rsidP="00DE64AE">
            <w:pPr>
              <w:pStyle w:val="TableParagraph"/>
              <w:spacing w:before="60"/>
              <w:ind w:left="165" w:right="187"/>
              <w:rPr>
                <w:sz w:val="24"/>
                <w:szCs w:val="24"/>
                <w:lang w:val="en-GB"/>
              </w:rPr>
            </w:pPr>
            <w:r w:rsidRPr="00362028">
              <w:rPr>
                <w:sz w:val="24"/>
                <w:szCs w:val="24"/>
                <w:lang w:val="en-GB"/>
              </w:rPr>
              <w:t xml:space="preserve">A significant number of disadvantaged pupils face </w:t>
            </w:r>
            <w:r w:rsidRPr="00362028">
              <w:rPr>
                <w:b/>
                <w:sz w:val="24"/>
                <w:szCs w:val="24"/>
                <w:lang w:val="en-GB"/>
              </w:rPr>
              <w:t>barriers in early reading development, particularly in phonics</w:t>
            </w:r>
            <w:r w:rsidRPr="00362028">
              <w:rPr>
                <w:sz w:val="24"/>
                <w:szCs w:val="24"/>
                <w:lang w:val="en-GB"/>
              </w:rPr>
              <w:t>. These include:</w:t>
            </w:r>
          </w:p>
          <w:p w14:paraId="38A9C084" w14:textId="77777777" w:rsidR="00DE64AE" w:rsidRPr="00362028" w:rsidRDefault="00DE64AE" w:rsidP="00DE64AE">
            <w:pPr>
              <w:pStyle w:val="TableParagraph"/>
              <w:numPr>
                <w:ilvl w:val="0"/>
                <w:numId w:val="15"/>
              </w:numPr>
              <w:spacing w:before="60"/>
              <w:ind w:right="187"/>
              <w:rPr>
                <w:sz w:val="24"/>
                <w:szCs w:val="24"/>
                <w:lang w:val="en-GB"/>
              </w:rPr>
            </w:pPr>
            <w:r w:rsidRPr="00362028">
              <w:rPr>
                <w:sz w:val="24"/>
                <w:szCs w:val="24"/>
                <w:lang w:val="en-GB"/>
              </w:rPr>
              <w:t>Difficulty in recognising sounds, decoding, segmenting, and blending words.</w:t>
            </w:r>
          </w:p>
          <w:p w14:paraId="634B54AE" w14:textId="77777777" w:rsidR="00DE64AE" w:rsidRPr="00362028" w:rsidRDefault="00DE64AE" w:rsidP="00DE64AE">
            <w:pPr>
              <w:pStyle w:val="TableParagraph"/>
              <w:numPr>
                <w:ilvl w:val="0"/>
                <w:numId w:val="15"/>
              </w:numPr>
              <w:spacing w:before="60"/>
              <w:ind w:right="187"/>
              <w:rPr>
                <w:sz w:val="24"/>
                <w:szCs w:val="24"/>
                <w:lang w:val="en-GB"/>
              </w:rPr>
            </w:pPr>
            <w:r w:rsidRPr="00362028">
              <w:rPr>
                <w:sz w:val="24"/>
                <w:szCs w:val="24"/>
                <w:lang w:val="en-GB"/>
              </w:rPr>
              <w:t>Limited reinforcement of phonics learning at home, with low engagement in the school's phonics reading scheme.</w:t>
            </w:r>
          </w:p>
          <w:p w14:paraId="5BFC710C" w14:textId="77777777" w:rsidR="00DE64AE" w:rsidRPr="00362028" w:rsidRDefault="00DE64AE" w:rsidP="00DE64AE">
            <w:pPr>
              <w:pStyle w:val="TableParagraph"/>
              <w:numPr>
                <w:ilvl w:val="0"/>
                <w:numId w:val="15"/>
              </w:numPr>
              <w:spacing w:before="60"/>
              <w:ind w:right="187"/>
              <w:rPr>
                <w:sz w:val="24"/>
                <w:szCs w:val="24"/>
                <w:lang w:val="en-GB"/>
              </w:rPr>
            </w:pPr>
            <w:r w:rsidRPr="00362028">
              <w:rPr>
                <w:sz w:val="24"/>
                <w:szCs w:val="24"/>
                <w:lang w:val="en-GB"/>
              </w:rPr>
              <w:t>Restricted access to high-quality texts and limited opportunities to be read to regularly.</w:t>
            </w:r>
          </w:p>
          <w:p w14:paraId="782B94FC" w14:textId="0F4029AD" w:rsidR="00EF706E" w:rsidRPr="00362028" w:rsidRDefault="00DE64AE" w:rsidP="005E5016">
            <w:pPr>
              <w:pStyle w:val="TableParagraph"/>
              <w:spacing w:before="60"/>
              <w:ind w:left="165" w:right="187"/>
              <w:rPr>
                <w:sz w:val="24"/>
                <w:szCs w:val="24"/>
                <w:lang w:val="en-GB"/>
              </w:rPr>
            </w:pPr>
            <w:r w:rsidRPr="00362028">
              <w:rPr>
                <w:sz w:val="24"/>
                <w:szCs w:val="24"/>
                <w:lang w:val="en-GB"/>
              </w:rPr>
              <w:t>These challenges contribute to slower progress in early literacy and widen the attainment gap.</w:t>
            </w:r>
          </w:p>
        </w:tc>
      </w:tr>
      <w:tr w:rsidR="00EF706E" w14:paraId="782B9500" w14:textId="77777777" w:rsidTr="004D7125">
        <w:trPr>
          <w:trHeight w:val="853"/>
        </w:trPr>
        <w:tc>
          <w:tcPr>
            <w:tcW w:w="1479" w:type="dxa"/>
          </w:tcPr>
          <w:p w14:paraId="782B94FE" w14:textId="0F9DC1E9" w:rsidR="00DE69A7" w:rsidRPr="00362028" w:rsidRDefault="00323994" w:rsidP="004D7125">
            <w:pPr>
              <w:pStyle w:val="TableParagraph"/>
              <w:spacing w:before="60"/>
              <w:rPr>
                <w:color w:val="0D0D0D"/>
                <w:sz w:val="24"/>
                <w:szCs w:val="24"/>
              </w:rPr>
            </w:pPr>
            <w:r w:rsidRPr="00362028">
              <w:rPr>
                <w:color w:val="0D0D0D"/>
                <w:sz w:val="24"/>
                <w:szCs w:val="24"/>
              </w:rPr>
              <w:t>4</w:t>
            </w:r>
          </w:p>
        </w:tc>
        <w:tc>
          <w:tcPr>
            <w:tcW w:w="8011" w:type="dxa"/>
          </w:tcPr>
          <w:p w14:paraId="5C5057A3" w14:textId="5FBC1345" w:rsidR="002707CE" w:rsidRDefault="002707CE" w:rsidP="005E5016">
            <w:pPr>
              <w:pStyle w:val="TableParagraph"/>
              <w:spacing w:before="60"/>
              <w:ind w:left="165" w:right="187"/>
              <w:rPr>
                <w:sz w:val="24"/>
                <w:szCs w:val="24"/>
              </w:rPr>
            </w:pPr>
            <w:r w:rsidRPr="002707CE">
              <w:rPr>
                <w:sz w:val="24"/>
                <w:szCs w:val="24"/>
              </w:rPr>
              <w:t xml:space="preserve">Internal data highlights a rise in </w:t>
            </w:r>
            <w:r w:rsidRPr="002707CE">
              <w:rPr>
                <w:b/>
                <w:sz w:val="24"/>
                <w:szCs w:val="24"/>
              </w:rPr>
              <w:t>social and emotional difficulties among disadvantaged pupils</w:t>
            </w:r>
            <w:r w:rsidRPr="002707CE">
              <w:rPr>
                <w:sz w:val="24"/>
                <w:szCs w:val="24"/>
              </w:rPr>
              <w:t xml:space="preserve">, including increased anxiety, low self-esteem, and </w:t>
            </w:r>
            <w:r>
              <w:rPr>
                <w:sz w:val="24"/>
                <w:szCs w:val="24"/>
              </w:rPr>
              <w:t xml:space="preserve">poor choices in </w:t>
            </w:r>
            <w:proofErr w:type="spellStart"/>
            <w:r w:rsidRPr="002707CE">
              <w:rPr>
                <w:sz w:val="24"/>
                <w:szCs w:val="24"/>
              </w:rPr>
              <w:t>behaviour</w:t>
            </w:r>
            <w:proofErr w:type="spellEnd"/>
            <w:r w:rsidRPr="002707CE">
              <w:rPr>
                <w:sz w:val="24"/>
                <w:szCs w:val="24"/>
              </w:rPr>
              <w:t xml:space="preserve">. </w:t>
            </w:r>
          </w:p>
          <w:p w14:paraId="34958335" w14:textId="77777777" w:rsidR="002707CE" w:rsidRDefault="002707CE" w:rsidP="005E5016">
            <w:pPr>
              <w:pStyle w:val="TableParagraph"/>
              <w:spacing w:before="60"/>
              <w:ind w:left="165" w:right="187"/>
              <w:rPr>
                <w:sz w:val="24"/>
                <w:szCs w:val="24"/>
              </w:rPr>
            </w:pPr>
          </w:p>
          <w:p w14:paraId="782B94FF" w14:textId="7BA9E9BC" w:rsidR="00EF706E" w:rsidRPr="00362028" w:rsidRDefault="002707CE" w:rsidP="005E5016">
            <w:pPr>
              <w:pStyle w:val="TableParagraph"/>
              <w:spacing w:before="60"/>
              <w:ind w:left="165" w:right="187"/>
              <w:rPr>
                <w:sz w:val="24"/>
                <w:szCs w:val="24"/>
              </w:rPr>
            </w:pPr>
            <w:r w:rsidRPr="002707CE">
              <w:rPr>
                <w:sz w:val="24"/>
                <w:szCs w:val="24"/>
              </w:rPr>
              <w:t xml:space="preserve">These issues negatively impact </w:t>
            </w:r>
            <w:r>
              <w:rPr>
                <w:sz w:val="24"/>
                <w:szCs w:val="24"/>
              </w:rPr>
              <w:t xml:space="preserve">children’s </w:t>
            </w:r>
            <w:r w:rsidRPr="002707CE">
              <w:rPr>
                <w:sz w:val="24"/>
                <w:szCs w:val="24"/>
              </w:rPr>
              <w:t>engagement, learning behaviours</w:t>
            </w:r>
            <w:r>
              <w:rPr>
                <w:sz w:val="24"/>
                <w:szCs w:val="24"/>
              </w:rPr>
              <w:t xml:space="preserve"> </w:t>
            </w:r>
            <w:r w:rsidRPr="002707CE">
              <w:rPr>
                <w:sz w:val="24"/>
                <w:szCs w:val="24"/>
              </w:rPr>
              <w:t xml:space="preserve">and academic </w:t>
            </w:r>
            <w:r>
              <w:rPr>
                <w:sz w:val="24"/>
                <w:szCs w:val="24"/>
              </w:rPr>
              <w:t>attainment</w:t>
            </w:r>
            <w:r w:rsidRPr="002707CE">
              <w:rPr>
                <w:sz w:val="24"/>
                <w:szCs w:val="24"/>
              </w:rPr>
              <w:t xml:space="preserve">, requiring targeted support and whole-school approaches to </w:t>
            </w:r>
            <w:r>
              <w:rPr>
                <w:sz w:val="24"/>
                <w:szCs w:val="24"/>
              </w:rPr>
              <w:t xml:space="preserve">further support </w:t>
            </w:r>
            <w:r w:rsidRPr="002707CE">
              <w:rPr>
                <w:sz w:val="24"/>
                <w:szCs w:val="24"/>
              </w:rPr>
              <w:t>wellbeing and emotional literacy.</w:t>
            </w:r>
          </w:p>
        </w:tc>
      </w:tr>
      <w:tr w:rsidR="00EF706E" w14:paraId="782B9503" w14:textId="77777777" w:rsidTr="00267ABB">
        <w:trPr>
          <w:trHeight w:val="835"/>
        </w:trPr>
        <w:tc>
          <w:tcPr>
            <w:tcW w:w="1479" w:type="dxa"/>
          </w:tcPr>
          <w:p w14:paraId="782B9501" w14:textId="2B20AF27" w:rsidR="00EF706E" w:rsidRPr="00362028" w:rsidRDefault="00323994" w:rsidP="00EF706E">
            <w:pPr>
              <w:pStyle w:val="TableParagraph"/>
              <w:spacing w:before="63"/>
              <w:rPr>
                <w:sz w:val="24"/>
                <w:szCs w:val="24"/>
              </w:rPr>
            </w:pPr>
            <w:r w:rsidRPr="00362028">
              <w:rPr>
                <w:color w:val="0D0D0D"/>
                <w:sz w:val="24"/>
                <w:szCs w:val="24"/>
              </w:rPr>
              <w:t>5</w:t>
            </w:r>
          </w:p>
        </w:tc>
        <w:tc>
          <w:tcPr>
            <w:tcW w:w="8011" w:type="dxa"/>
          </w:tcPr>
          <w:p w14:paraId="758256B2" w14:textId="77777777" w:rsidR="002707CE" w:rsidRDefault="002707CE" w:rsidP="00EF706E">
            <w:pPr>
              <w:pStyle w:val="TableParagraph"/>
              <w:spacing w:before="63"/>
              <w:ind w:left="165" w:right="224"/>
              <w:rPr>
                <w:sz w:val="24"/>
                <w:szCs w:val="24"/>
              </w:rPr>
            </w:pPr>
            <w:r w:rsidRPr="002707CE">
              <w:rPr>
                <w:sz w:val="24"/>
                <w:szCs w:val="24"/>
              </w:rPr>
              <w:t xml:space="preserve">Many children enter school with limited prior experience of </w:t>
            </w:r>
            <w:r w:rsidRPr="001072CA">
              <w:rPr>
                <w:b/>
                <w:sz w:val="24"/>
                <w:szCs w:val="24"/>
              </w:rPr>
              <w:t>foundational mathematical concepts</w:t>
            </w:r>
            <w:r w:rsidRPr="002707CE">
              <w:rPr>
                <w:sz w:val="24"/>
                <w:szCs w:val="24"/>
              </w:rPr>
              <w:t xml:space="preserve">, particularly in number, geometry and spatial reasoning. </w:t>
            </w:r>
          </w:p>
          <w:p w14:paraId="782B9502" w14:textId="67370ACA" w:rsidR="00B90B0A" w:rsidRPr="00362028" w:rsidRDefault="002707CE" w:rsidP="00EF706E">
            <w:pPr>
              <w:pStyle w:val="TableParagraph"/>
              <w:spacing w:before="63"/>
              <w:ind w:left="165" w:right="224"/>
              <w:rPr>
                <w:sz w:val="24"/>
                <w:szCs w:val="24"/>
              </w:rPr>
            </w:pPr>
            <w:r w:rsidRPr="002707CE">
              <w:rPr>
                <w:sz w:val="24"/>
                <w:szCs w:val="24"/>
              </w:rPr>
              <w:t xml:space="preserve">This lack of early exposure </w:t>
            </w:r>
            <w:r w:rsidR="00E75AA4">
              <w:rPr>
                <w:sz w:val="24"/>
                <w:szCs w:val="24"/>
              </w:rPr>
              <w:t xml:space="preserve">impeded and </w:t>
            </w:r>
            <w:r>
              <w:rPr>
                <w:sz w:val="24"/>
                <w:szCs w:val="24"/>
              </w:rPr>
              <w:t>acqui</w:t>
            </w:r>
            <w:r w:rsidR="00E75AA4">
              <w:rPr>
                <w:sz w:val="24"/>
                <w:szCs w:val="24"/>
              </w:rPr>
              <w:t>sition</w:t>
            </w:r>
            <w:r>
              <w:rPr>
                <w:sz w:val="24"/>
                <w:szCs w:val="24"/>
              </w:rPr>
              <w:t xml:space="preserve"> and develop</w:t>
            </w:r>
            <w:r w:rsidR="00E75AA4">
              <w:rPr>
                <w:sz w:val="24"/>
                <w:szCs w:val="24"/>
              </w:rPr>
              <w:t>ment</w:t>
            </w:r>
            <w:r>
              <w:rPr>
                <w:sz w:val="24"/>
                <w:szCs w:val="24"/>
              </w:rPr>
              <w:t xml:space="preserve"> </w:t>
            </w:r>
            <w:r w:rsidRPr="002707CE">
              <w:rPr>
                <w:sz w:val="24"/>
                <w:szCs w:val="24"/>
              </w:rPr>
              <w:t>of operations and problem-solving strategies. Without mastery of these building blocks</w:t>
            </w:r>
            <w:r>
              <w:rPr>
                <w:sz w:val="24"/>
                <w:szCs w:val="24"/>
              </w:rPr>
              <w:t xml:space="preserve"> (</w:t>
            </w:r>
            <w:r w:rsidRPr="002707CE">
              <w:rPr>
                <w:sz w:val="24"/>
                <w:szCs w:val="24"/>
              </w:rPr>
              <w:t>often acquired through a non-linear, spiral curriculum</w:t>
            </w:r>
            <w:r>
              <w:rPr>
                <w:sz w:val="24"/>
                <w:szCs w:val="24"/>
              </w:rPr>
              <w:t xml:space="preserve">) children </w:t>
            </w:r>
            <w:r w:rsidRPr="002707CE">
              <w:rPr>
                <w:sz w:val="24"/>
                <w:szCs w:val="24"/>
              </w:rPr>
              <w:t>struggle to progress to more complex mathematical thinking.</w:t>
            </w:r>
          </w:p>
        </w:tc>
      </w:tr>
    </w:tbl>
    <w:p w14:paraId="782B9507" w14:textId="7FC7E09A" w:rsidR="00114332" w:rsidRDefault="00114332">
      <w:pPr>
        <w:spacing w:line="270" w:lineRule="atLeast"/>
        <w:rPr>
          <w:sz w:val="24"/>
        </w:rPr>
        <w:sectPr w:rsidR="00114332">
          <w:pgSz w:w="11910" w:h="16840"/>
          <w:pgMar w:top="1040" w:right="1160" w:bottom="960" w:left="1020" w:header="0" w:footer="696" w:gutter="0"/>
          <w:cols w:space="720"/>
        </w:sectPr>
      </w:pPr>
    </w:p>
    <w:p w14:paraId="782B950D" w14:textId="6023F173" w:rsidR="00114332" w:rsidRPr="005865AD" w:rsidRDefault="005865AD" w:rsidP="005865AD">
      <w:pPr>
        <w:pStyle w:val="BodyText"/>
        <w:spacing w:before="10" w:after="1" w:line="360" w:lineRule="auto"/>
        <w:rPr>
          <w:b/>
          <w:color w:val="215868" w:themeColor="accent5" w:themeShade="80"/>
          <w:sz w:val="28"/>
        </w:rPr>
      </w:pPr>
      <w:r w:rsidRPr="005865AD">
        <w:rPr>
          <w:b/>
          <w:color w:val="215868" w:themeColor="accent5" w:themeShade="80"/>
          <w:sz w:val="28"/>
        </w:rPr>
        <w:lastRenderedPageBreak/>
        <w:t>Intended Outcomes</w:t>
      </w:r>
    </w:p>
    <w:p w14:paraId="5DF2A041" w14:textId="4A9CE19F" w:rsidR="005865AD" w:rsidRPr="00137EA5" w:rsidRDefault="005865AD">
      <w:pPr>
        <w:pStyle w:val="BodyText"/>
        <w:spacing w:before="10" w:after="1"/>
      </w:pPr>
      <w:r w:rsidRPr="00137EA5">
        <w:t xml:space="preserve">This explains the outcomes we are aiming for </w:t>
      </w:r>
      <w:r w:rsidRPr="00137EA5">
        <w:rPr>
          <w:b/>
        </w:rPr>
        <w:t>by the end of our current strategy plan (</w:t>
      </w:r>
      <w:r w:rsidR="003962FC">
        <w:rPr>
          <w:b/>
        </w:rPr>
        <w:t xml:space="preserve">July </w:t>
      </w:r>
      <w:r w:rsidRPr="00137EA5">
        <w:rPr>
          <w:b/>
        </w:rPr>
        <w:t>202</w:t>
      </w:r>
      <w:r w:rsidR="00B90B0A" w:rsidRPr="00137EA5">
        <w:rPr>
          <w:b/>
        </w:rPr>
        <w:t>8</w:t>
      </w:r>
      <w:r w:rsidRPr="00137EA5">
        <w:rPr>
          <w:b/>
        </w:rPr>
        <w:t>)</w:t>
      </w:r>
      <w:r w:rsidRPr="00137EA5">
        <w:t>, and how we will measure whether they have been achieved.</w:t>
      </w:r>
    </w:p>
    <w:p w14:paraId="574B23C4" w14:textId="77777777" w:rsidR="005865AD" w:rsidRDefault="005865AD">
      <w:pPr>
        <w:pStyle w:val="BodyText"/>
        <w:spacing w:before="10"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114332" w14:paraId="782B9510" w14:textId="77777777" w:rsidTr="67686739">
        <w:trPr>
          <w:trHeight w:val="395"/>
        </w:trPr>
        <w:tc>
          <w:tcPr>
            <w:tcW w:w="4815" w:type="dxa"/>
            <w:shd w:val="clear" w:color="auto" w:fill="D7E1E9"/>
          </w:tcPr>
          <w:p w14:paraId="782B950E" w14:textId="77777777" w:rsidR="00114332" w:rsidRDefault="003A4E57">
            <w:pPr>
              <w:pStyle w:val="TableParagraph"/>
              <w:spacing w:before="60"/>
              <w:rPr>
                <w:b/>
                <w:sz w:val="24"/>
              </w:rPr>
            </w:pPr>
            <w:r>
              <w:rPr>
                <w:b/>
                <w:color w:val="0D0D0D"/>
                <w:sz w:val="24"/>
              </w:rPr>
              <w:t>Intended outcome</w:t>
            </w:r>
          </w:p>
        </w:tc>
        <w:tc>
          <w:tcPr>
            <w:tcW w:w="4673" w:type="dxa"/>
            <w:shd w:val="clear" w:color="auto" w:fill="D7E1E9"/>
          </w:tcPr>
          <w:p w14:paraId="782B950F" w14:textId="77777777" w:rsidR="00114332" w:rsidRDefault="003A4E57">
            <w:pPr>
              <w:pStyle w:val="TableParagraph"/>
              <w:spacing w:before="60"/>
              <w:rPr>
                <w:b/>
                <w:sz w:val="24"/>
              </w:rPr>
            </w:pPr>
            <w:r>
              <w:rPr>
                <w:b/>
                <w:color w:val="0D0D0D"/>
                <w:sz w:val="24"/>
              </w:rPr>
              <w:t>Success criteria</w:t>
            </w:r>
          </w:p>
        </w:tc>
      </w:tr>
      <w:tr w:rsidR="004A1101" w14:paraId="166BD394" w14:textId="77777777" w:rsidTr="67686739">
        <w:trPr>
          <w:trHeight w:val="1223"/>
        </w:trPr>
        <w:tc>
          <w:tcPr>
            <w:tcW w:w="4815" w:type="dxa"/>
          </w:tcPr>
          <w:p w14:paraId="0E3E7334" w14:textId="27D786A4" w:rsidR="004A1101" w:rsidRPr="00A30EA2" w:rsidRDefault="004A1101" w:rsidP="004A1101">
            <w:pPr>
              <w:pStyle w:val="TableParagraph"/>
              <w:spacing w:before="60"/>
              <w:ind w:right="247"/>
              <w:jc w:val="both"/>
              <w:rPr>
                <w:sz w:val="24"/>
                <w:szCs w:val="24"/>
              </w:rPr>
            </w:pPr>
            <w:r w:rsidRPr="00A30EA2">
              <w:rPr>
                <w:sz w:val="24"/>
                <w:szCs w:val="24"/>
              </w:rPr>
              <w:t xml:space="preserve">Improved attainment in writing </w:t>
            </w:r>
            <w:r w:rsidR="00B7085D">
              <w:rPr>
                <w:sz w:val="24"/>
                <w:szCs w:val="24"/>
              </w:rPr>
              <w:t xml:space="preserve">across both </w:t>
            </w:r>
            <w:r w:rsidRPr="00A30EA2">
              <w:rPr>
                <w:sz w:val="24"/>
                <w:szCs w:val="24"/>
              </w:rPr>
              <w:t>EYFS</w:t>
            </w:r>
            <w:r w:rsidR="00AF283C" w:rsidRPr="00A30EA2">
              <w:rPr>
                <w:sz w:val="24"/>
                <w:szCs w:val="24"/>
              </w:rPr>
              <w:t xml:space="preserve"> and KS</w:t>
            </w:r>
            <w:r w:rsidR="00A30EA2">
              <w:rPr>
                <w:sz w:val="24"/>
                <w:szCs w:val="24"/>
              </w:rPr>
              <w:t xml:space="preserve">1, with children accurately transcribing. </w:t>
            </w:r>
          </w:p>
        </w:tc>
        <w:tc>
          <w:tcPr>
            <w:tcW w:w="4673" w:type="dxa"/>
          </w:tcPr>
          <w:p w14:paraId="631EAE3E" w14:textId="77777777" w:rsidR="00EF6878" w:rsidRDefault="00EF6878" w:rsidP="00EF6878">
            <w:pPr>
              <w:pStyle w:val="TableParagraph"/>
              <w:numPr>
                <w:ilvl w:val="0"/>
                <w:numId w:val="16"/>
              </w:numPr>
              <w:spacing w:before="60"/>
              <w:ind w:right="205"/>
              <w:rPr>
                <w:sz w:val="24"/>
                <w:szCs w:val="24"/>
              </w:rPr>
            </w:pPr>
            <w:r w:rsidRPr="00EF6878">
              <w:rPr>
                <w:sz w:val="24"/>
                <w:szCs w:val="24"/>
              </w:rPr>
              <w:t xml:space="preserve">90%+ of children demonstrate age-appropriate fine motor control by end of Reception (e.g. </w:t>
            </w:r>
            <w:r>
              <w:rPr>
                <w:sz w:val="24"/>
                <w:szCs w:val="24"/>
              </w:rPr>
              <w:t xml:space="preserve">accurate ‘tripod’ </w:t>
            </w:r>
            <w:r w:rsidRPr="00EF6878">
              <w:rPr>
                <w:sz w:val="24"/>
                <w:szCs w:val="24"/>
              </w:rPr>
              <w:t>pencil grip</w:t>
            </w:r>
            <w:r>
              <w:rPr>
                <w:sz w:val="24"/>
                <w:szCs w:val="24"/>
              </w:rPr>
              <w:t xml:space="preserve"> and </w:t>
            </w:r>
            <w:r w:rsidRPr="00EF6878">
              <w:rPr>
                <w:sz w:val="24"/>
                <w:szCs w:val="24"/>
              </w:rPr>
              <w:t>scissor use).</w:t>
            </w:r>
          </w:p>
          <w:p w14:paraId="0CD65AF3" w14:textId="4E991DF2" w:rsidR="004A1101" w:rsidRPr="00EF6878" w:rsidRDefault="00EF6878" w:rsidP="00EF6878">
            <w:pPr>
              <w:pStyle w:val="TableParagraph"/>
              <w:numPr>
                <w:ilvl w:val="0"/>
                <w:numId w:val="16"/>
              </w:numPr>
              <w:spacing w:before="60"/>
              <w:ind w:right="205"/>
              <w:rPr>
                <w:sz w:val="24"/>
                <w:szCs w:val="24"/>
              </w:rPr>
            </w:pPr>
            <w:r w:rsidRPr="00EF6878">
              <w:rPr>
                <w:sz w:val="24"/>
                <w:szCs w:val="24"/>
              </w:rPr>
              <w:t>Writing moderation shows improved transcription skills and sentence formation in KS1.</w:t>
            </w:r>
          </w:p>
        </w:tc>
      </w:tr>
      <w:tr w:rsidR="004A1101" w14:paraId="782B9513" w14:textId="77777777" w:rsidTr="67686739">
        <w:trPr>
          <w:trHeight w:val="1223"/>
        </w:trPr>
        <w:tc>
          <w:tcPr>
            <w:tcW w:w="4815" w:type="dxa"/>
          </w:tcPr>
          <w:p w14:paraId="782B9511" w14:textId="3B309706" w:rsidR="004A1101" w:rsidRPr="00EF6878" w:rsidRDefault="00B7085D" w:rsidP="004A1101">
            <w:pPr>
              <w:pStyle w:val="TableParagraph"/>
              <w:spacing w:before="60"/>
              <w:ind w:right="247"/>
              <w:jc w:val="both"/>
              <w:rPr>
                <w:sz w:val="24"/>
                <w:szCs w:val="24"/>
              </w:rPr>
            </w:pPr>
            <w:r w:rsidRPr="00B7085D">
              <w:rPr>
                <w:sz w:val="24"/>
                <w:szCs w:val="24"/>
              </w:rPr>
              <w:t>Observations and assessments show improved self-regulation and expressive languag</w:t>
            </w:r>
            <w:r>
              <w:rPr>
                <w:sz w:val="24"/>
                <w:szCs w:val="24"/>
              </w:rPr>
              <w:t>e</w:t>
            </w:r>
            <w:r w:rsidRPr="00B7085D">
              <w:rPr>
                <w:sz w:val="24"/>
                <w:szCs w:val="24"/>
              </w:rPr>
              <w:t>.</w:t>
            </w:r>
          </w:p>
        </w:tc>
        <w:tc>
          <w:tcPr>
            <w:tcW w:w="4673" w:type="dxa"/>
          </w:tcPr>
          <w:p w14:paraId="4C1ABA4C" w14:textId="77777777" w:rsidR="00EF6878" w:rsidRDefault="00EF6878" w:rsidP="00EF6878">
            <w:pPr>
              <w:pStyle w:val="TableParagraph"/>
              <w:numPr>
                <w:ilvl w:val="0"/>
                <w:numId w:val="16"/>
              </w:numPr>
              <w:spacing w:before="60"/>
              <w:ind w:right="739"/>
              <w:rPr>
                <w:sz w:val="24"/>
                <w:szCs w:val="24"/>
              </w:rPr>
            </w:pPr>
            <w:r w:rsidRPr="00EF6878">
              <w:rPr>
                <w:sz w:val="24"/>
                <w:szCs w:val="24"/>
              </w:rPr>
              <w:t>All children participate in daily structured oracy activities (e.g., talk partners, storytelling).</w:t>
            </w:r>
          </w:p>
          <w:p w14:paraId="5159FC1C" w14:textId="77777777" w:rsidR="00EF6878" w:rsidRDefault="00EF6878" w:rsidP="00EF6878">
            <w:pPr>
              <w:pStyle w:val="TableParagraph"/>
              <w:numPr>
                <w:ilvl w:val="0"/>
                <w:numId w:val="16"/>
              </w:numPr>
              <w:spacing w:before="60"/>
              <w:ind w:right="739"/>
              <w:rPr>
                <w:sz w:val="24"/>
                <w:szCs w:val="24"/>
              </w:rPr>
            </w:pPr>
            <w:r w:rsidRPr="00EF6878">
              <w:rPr>
                <w:sz w:val="24"/>
                <w:szCs w:val="24"/>
              </w:rPr>
              <w:t>Vocabulary assessments show accelerated progress for disadvantaged pupils.</w:t>
            </w:r>
          </w:p>
          <w:p w14:paraId="782B9512" w14:textId="17131003" w:rsidR="004A1101" w:rsidRPr="00EF6878" w:rsidRDefault="00EF6878" w:rsidP="00EF6878">
            <w:pPr>
              <w:pStyle w:val="TableParagraph"/>
              <w:numPr>
                <w:ilvl w:val="0"/>
                <w:numId w:val="16"/>
              </w:numPr>
              <w:spacing w:before="60"/>
              <w:ind w:right="739"/>
              <w:rPr>
                <w:sz w:val="24"/>
                <w:szCs w:val="24"/>
              </w:rPr>
            </w:pPr>
            <w:r w:rsidRPr="00EF6878">
              <w:rPr>
                <w:sz w:val="24"/>
                <w:szCs w:val="24"/>
              </w:rPr>
              <w:t>Observations and assessments show improved self-regulation and expressive language in EYFS and KS1.</w:t>
            </w:r>
          </w:p>
        </w:tc>
      </w:tr>
      <w:tr w:rsidR="004A1101" w:rsidRPr="0028105D" w14:paraId="739DB30D" w14:textId="77777777" w:rsidTr="67686739">
        <w:trPr>
          <w:trHeight w:val="1226"/>
        </w:trPr>
        <w:tc>
          <w:tcPr>
            <w:tcW w:w="4815" w:type="dxa"/>
          </w:tcPr>
          <w:p w14:paraId="014D8806" w14:textId="792035C3" w:rsidR="004A1101" w:rsidRPr="00362274" w:rsidRDefault="005A771E" w:rsidP="00F5306C">
            <w:pPr>
              <w:pStyle w:val="TableParagraph"/>
              <w:spacing w:before="62"/>
              <w:ind w:right="247"/>
              <w:jc w:val="both"/>
              <w:rPr>
                <w:sz w:val="24"/>
                <w:szCs w:val="24"/>
              </w:rPr>
            </w:pPr>
            <w:r>
              <w:rPr>
                <w:sz w:val="24"/>
                <w:szCs w:val="24"/>
              </w:rPr>
              <w:t xml:space="preserve">High attainment in </w:t>
            </w:r>
            <w:r w:rsidRPr="005A771E">
              <w:rPr>
                <w:sz w:val="24"/>
                <w:szCs w:val="24"/>
              </w:rPr>
              <w:t>phonics and early reading</w:t>
            </w:r>
            <w:r>
              <w:rPr>
                <w:sz w:val="24"/>
                <w:szCs w:val="24"/>
              </w:rPr>
              <w:t xml:space="preserve"> (both fluency and comprehension)</w:t>
            </w:r>
          </w:p>
        </w:tc>
        <w:tc>
          <w:tcPr>
            <w:tcW w:w="4673" w:type="dxa"/>
          </w:tcPr>
          <w:p w14:paraId="330E1EB1" w14:textId="77777777" w:rsidR="00362274" w:rsidRDefault="00362274" w:rsidP="00362274">
            <w:pPr>
              <w:pStyle w:val="TableParagraph"/>
              <w:numPr>
                <w:ilvl w:val="0"/>
                <w:numId w:val="17"/>
              </w:numPr>
              <w:spacing w:before="60"/>
              <w:ind w:right="205"/>
              <w:rPr>
                <w:sz w:val="24"/>
                <w:szCs w:val="24"/>
              </w:rPr>
            </w:pPr>
            <w:r w:rsidRPr="00362274">
              <w:rPr>
                <w:sz w:val="24"/>
                <w:szCs w:val="24"/>
              </w:rPr>
              <w:t>85%+ of disadvantaged pupils pass the Year 1 Phonics Screening Check.</w:t>
            </w:r>
          </w:p>
          <w:p w14:paraId="6B843829" w14:textId="77777777" w:rsidR="00362274" w:rsidRDefault="00362274" w:rsidP="00362274">
            <w:pPr>
              <w:pStyle w:val="TableParagraph"/>
              <w:numPr>
                <w:ilvl w:val="0"/>
                <w:numId w:val="17"/>
              </w:numPr>
              <w:spacing w:before="60"/>
              <w:ind w:right="205"/>
              <w:rPr>
                <w:sz w:val="24"/>
                <w:szCs w:val="24"/>
              </w:rPr>
            </w:pPr>
            <w:r w:rsidRPr="00362274">
              <w:rPr>
                <w:sz w:val="24"/>
                <w:szCs w:val="24"/>
              </w:rPr>
              <w:t>Increased parental engagement in reading (e.g., home reading logs, workshops).</w:t>
            </w:r>
          </w:p>
          <w:p w14:paraId="29747448" w14:textId="6F704E77" w:rsidR="004A1101" w:rsidRPr="00362274" w:rsidRDefault="00362274" w:rsidP="00362274">
            <w:pPr>
              <w:pStyle w:val="TableParagraph"/>
              <w:numPr>
                <w:ilvl w:val="0"/>
                <w:numId w:val="17"/>
              </w:numPr>
              <w:spacing w:before="60"/>
              <w:ind w:right="205"/>
              <w:rPr>
                <w:sz w:val="24"/>
                <w:szCs w:val="24"/>
              </w:rPr>
            </w:pPr>
            <w:r w:rsidRPr="00362274">
              <w:rPr>
                <w:sz w:val="24"/>
                <w:szCs w:val="24"/>
              </w:rPr>
              <w:t xml:space="preserve">All children </w:t>
            </w:r>
            <w:r w:rsidR="00FB278A">
              <w:rPr>
                <w:sz w:val="24"/>
                <w:szCs w:val="24"/>
              </w:rPr>
              <w:t xml:space="preserve">access </w:t>
            </w:r>
            <w:r w:rsidRPr="00362274">
              <w:rPr>
                <w:sz w:val="24"/>
                <w:szCs w:val="24"/>
              </w:rPr>
              <w:t>high-quality texts and are read to daily.</w:t>
            </w:r>
          </w:p>
        </w:tc>
      </w:tr>
      <w:tr w:rsidR="004A1101" w:rsidRPr="0028105D" w14:paraId="7002F9BA" w14:textId="77777777" w:rsidTr="67686739">
        <w:trPr>
          <w:trHeight w:val="1223"/>
        </w:trPr>
        <w:tc>
          <w:tcPr>
            <w:tcW w:w="4815" w:type="dxa"/>
          </w:tcPr>
          <w:p w14:paraId="4E823217" w14:textId="6905F578" w:rsidR="004A1101" w:rsidRPr="005A771E" w:rsidRDefault="005A771E" w:rsidP="00F5306C">
            <w:pPr>
              <w:pStyle w:val="TableParagraph"/>
              <w:spacing w:before="60"/>
              <w:ind w:right="574"/>
              <w:rPr>
                <w:sz w:val="24"/>
                <w:szCs w:val="24"/>
              </w:rPr>
            </w:pPr>
            <w:r w:rsidRPr="005A771E">
              <w:rPr>
                <w:sz w:val="24"/>
                <w:szCs w:val="24"/>
              </w:rPr>
              <w:t>Children demonstrate improved emotional literacy, self-esteem and engagement</w:t>
            </w:r>
            <w:r>
              <w:rPr>
                <w:sz w:val="24"/>
                <w:szCs w:val="24"/>
              </w:rPr>
              <w:t xml:space="preserve"> in planned learning.</w:t>
            </w:r>
          </w:p>
        </w:tc>
        <w:tc>
          <w:tcPr>
            <w:tcW w:w="4673" w:type="dxa"/>
          </w:tcPr>
          <w:p w14:paraId="261C8969" w14:textId="77777777" w:rsidR="005A771E" w:rsidRDefault="005A771E" w:rsidP="005A771E">
            <w:pPr>
              <w:pStyle w:val="TableParagraph"/>
              <w:numPr>
                <w:ilvl w:val="0"/>
                <w:numId w:val="17"/>
              </w:numPr>
              <w:spacing w:before="60"/>
              <w:ind w:right="338"/>
              <w:rPr>
                <w:sz w:val="24"/>
                <w:szCs w:val="24"/>
              </w:rPr>
            </w:pPr>
            <w:r w:rsidRPr="005A771E">
              <w:rPr>
                <w:sz w:val="24"/>
                <w:szCs w:val="24"/>
              </w:rPr>
              <w:t xml:space="preserve">Reduction in </w:t>
            </w:r>
            <w:proofErr w:type="spellStart"/>
            <w:r w:rsidRPr="005A771E">
              <w:rPr>
                <w:sz w:val="24"/>
                <w:szCs w:val="24"/>
              </w:rPr>
              <w:t>behaviour</w:t>
            </w:r>
            <w:proofErr w:type="spellEnd"/>
            <w:r w:rsidRPr="005A771E">
              <w:rPr>
                <w:sz w:val="24"/>
                <w:szCs w:val="24"/>
              </w:rPr>
              <w:t xml:space="preserve"> incidents and suspensions among disadvantaged pupils.</w:t>
            </w:r>
          </w:p>
          <w:p w14:paraId="30B9C16C" w14:textId="77777777" w:rsidR="005A771E" w:rsidRDefault="005A771E" w:rsidP="005A771E">
            <w:pPr>
              <w:pStyle w:val="TableParagraph"/>
              <w:numPr>
                <w:ilvl w:val="0"/>
                <w:numId w:val="17"/>
              </w:numPr>
              <w:spacing w:before="60"/>
              <w:ind w:right="338"/>
              <w:rPr>
                <w:sz w:val="24"/>
                <w:szCs w:val="24"/>
              </w:rPr>
            </w:pPr>
            <w:r w:rsidRPr="005A771E">
              <w:rPr>
                <w:sz w:val="24"/>
                <w:szCs w:val="24"/>
              </w:rPr>
              <w:t>Pupil voice surveys show improved wellbeing and sense of belonging.</w:t>
            </w:r>
          </w:p>
          <w:p w14:paraId="356B4A02" w14:textId="7D57EA05" w:rsidR="004A1101" w:rsidRPr="005A771E" w:rsidRDefault="005A771E" w:rsidP="005A771E">
            <w:pPr>
              <w:pStyle w:val="TableParagraph"/>
              <w:numPr>
                <w:ilvl w:val="0"/>
                <w:numId w:val="17"/>
              </w:numPr>
              <w:spacing w:before="60"/>
              <w:ind w:right="338"/>
              <w:rPr>
                <w:sz w:val="24"/>
                <w:szCs w:val="24"/>
              </w:rPr>
            </w:pPr>
            <w:r w:rsidRPr="005A771E">
              <w:rPr>
                <w:sz w:val="24"/>
                <w:szCs w:val="24"/>
              </w:rPr>
              <w:t>Staff report increased engagement and resilience in learning behaviours.</w:t>
            </w:r>
          </w:p>
        </w:tc>
      </w:tr>
      <w:tr w:rsidR="004A1101" w14:paraId="782B951C" w14:textId="77777777" w:rsidTr="67686739">
        <w:trPr>
          <w:trHeight w:val="1223"/>
        </w:trPr>
        <w:tc>
          <w:tcPr>
            <w:tcW w:w="4815" w:type="dxa"/>
          </w:tcPr>
          <w:p w14:paraId="782B951A" w14:textId="0B2F47F2" w:rsidR="004A1101" w:rsidRPr="005A771E" w:rsidRDefault="002B57A6" w:rsidP="004A1101">
            <w:pPr>
              <w:pStyle w:val="TableParagraph"/>
              <w:spacing w:before="60"/>
              <w:ind w:right="247"/>
              <w:jc w:val="both"/>
              <w:rPr>
                <w:sz w:val="24"/>
                <w:szCs w:val="24"/>
              </w:rPr>
            </w:pPr>
            <w:r>
              <w:rPr>
                <w:sz w:val="24"/>
                <w:szCs w:val="24"/>
              </w:rPr>
              <w:t xml:space="preserve">High attainment in numeracy (number, geometry and in the application of operations). </w:t>
            </w:r>
          </w:p>
        </w:tc>
        <w:tc>
          <w:tcPr>
            <w:tcW w:w="4673" w:type="dxa"/>
          </w:tcPr>
          <w:p w14:paraId="340DA37B" w14:textId="30408EA3" w:rsidR="003962FC" w:rsidRDefault="003962FC" w:rsidP="003962FC">
            <w:pPr>
              <w:pStyle w:val="TableParagraph"/>
              <w:numPr>
                <w:ilvl w:val="0"/>
                <w:numId w:val="17"/>
              </w:numPr>
              <w:spacing w:before="60"/>
              <w:ind w:right="246"/>
              <w:rPr>
                <w:sz w:val="24"/>
                <w:szCs w:val="24"/>
              </w:rPr>
            </w:pPr>
            <w:r w:rsidRPr="005A771E">
              <w:rPr>
                <w:sz w:val="24"/>
                <w:szCs w:val="24"/>
              </w:rPr>
              <w:t>Observations show confident use of manipulatives and mathematical language in EYFS</w:t>
            </w:r>
            <w:r>
              <w:rPr>
                <w:sz w:val="24"/>
                <w:szCs w:val="24"/>
              </w:rPr>
              <w:t>.</w:t>
            </w:r>
          </w:p>
          <w:p w14:paraId="37ACCEAB" w14:textId="256FF3A8" w:rsidR="003962FC" w:rsidRDefault="003962FC" w:rsidP="003962FC">
            <w:pPr>
              <w:pStyle w:val="TableParagraph"/>
              <w:numPr>
                <w:ilvl w:val="0"/>
                <w:numId w:val="17"/>
              </w:numPr>
              <w:spacing w:before="60"/>
              <w:ind w:right="246"/>
              <w:rPr>
                <w:sz w:val="24"/>
                <w:szCs w:val="24"/>
              </w:rPr>
            </w:pPr>
            <w:r>
              <w:rPr>
                <w:sz w:val="24"/>
                <w:szCs w:val="24"/>
              </w:rPr>
              <w:t xml:space="preserve">80+ of </w:t>
            </w:r>
            <w:r w:rsidRPr="005A771E">
              <w:rPr>
                <w:sz w:val="24"/>
                <w:szCs w:val="24"/>
              </w:rPr>
              <w:t>disadvantaged pupils</w:t>
            </w:r>
            <w:r>
              <w:rPr>
                <w:sz w:val="24"/>
                <w:szCs w:val="24"/>
              </w:rPr>
              <w:t xml:space="preserve"> meet ARE by the end of Early Years.</w:t>
            </w:r>
          </w:p>
          <w:p w14:paraId="782B951B" w14:textId="124305C2" w:rsidR="004A1101" w:rsidRPr="003962FC" w:rsidRDefault="005A771E" w:rsidP="003962FC">
            <w:pPr>
              <w:pStyle w:val="TableParagraph"/>
              <w:numPr>
                <w:ilvl w:val="0"/>
                <w:numId w:val="17"/>
              </w:numPr>
              <w:spacing w:before="60"/>
              <w:ind w:right="246"/>
              <w:rPr>
                <w:sz w:val="24"/>
                <w:szCs w:val="24"/>
              </w:rPr>
            </w:pPr>
            <w:r w:rsidRPr="005A771E">
              <w:rPr>
                <w:sz w:val="24"/>
                <w:szCs w:val="24"/>
              </w:rPr>
              <w:t xml:space="preserve">80%+ of disadvantaged pupils meet age-related expectations in </w:t>
            </w:r>
            <w:proofErr w:type="spellStart"/>
            <w:r w:rsidR="003962FC">
              <w:rPr>
                <w:sz w:val="24"/>
                <w:szCs w:val="24"/>
              </w:rPr>
              <w:t>maths</w:t>
            </w:r>
            <w:proofErr w:type="spellEnd"/>
            <w:r w:rsidR="003962FC">
              <w:rPr>
                <w:sz w:val="24"/>
                <w:szCs w:val="24"/>
              </w:rPr>
              <w:t xml:space="preserve"> by the end of KS1</w:t>
            </w:r>
            <w:r w:rsidRPr="005A771E">
              <w:rPr>
                <w:sz w:val="24"/>
                <w:szCs w:val="24"/>
              </w:rPr>
              <w:t>.</w:t>
            </w:r>
          </w:p>
        </w:tc>
      </w:tr>
    </w:tbl>
    <w:p w14:paraId="782B9520" w14:textId="77777777" w:rsidR="00114332" w:rsidRDefault="00114332">
      <w:pPr>
        <w:rPr>
          <w:sz w:val="24"/>
        </w:rPr>
        <w:sectPr w:rsidR="00114332">
          <w:pgSz w:w="11910" w:h="16840"/>
          <w:pgMar w:top="1120" w:right="1160" w:bottom="960" w:left="1020" w:header="0" w:footer="696" w:gutter="0"/>
          <w:cols w:space="720"/>
        </w:sectPr>
      </w:pPr>
    </w:p>
    <w:p w14:paraId="782B9522" w14:textId="79BE51CE" w:rsidR="00114332" w:rsidRDefault="003A4E57" w:rsidP="00DD2B69">
      <w:pPr>
        <w:pStyle w:val="Heading2"/>
        <w:ind w:left="0"/>
        <w:rPr>
          <w:color w:val="0F4F75"/>
        </w:rPr>
      </w:pPr>
      <w:r>
        <w:rPr>
          <w:color w:val="0F4F75"/>
        </w:rPr>
        <w:lastRenderedPageBreak/>
        <w:t>Activity in this academic year</w:t>
      </w:r>
    </w:p>
    <w:p w14:paraId="15553A83" w14:textId="77777777" w:rsidR="002B154A" w:rsidRDefault="002B154A" w:rsidP="006349D4">
      <w:pPr>
        <w:pStyle w:val="Heading2"/>
        <w:ind w:left="0"/>
      </w:pPr>
    </w:p>
    <w:p w14:paraId="782B9524" w14:textId="03707A98" w:rsidR="00114332" w:rsidRDefault="003A4E57" w:rsidP="000874C6">
      <w:pPr>
        <w:pStyle w:val="BodyText"/>
        <w:spacing w:before="242"/>
        <w:ind w:left="112"/>
      </w:pPr>
      <w:r>
        <w:rPr>
          <w:color w:val="0D0D0D"/>
        </w:rPr>
        <w:t xml:space="preserve">This details how we intend to spend our pupil premium </w:t>
      </w:r>
      <w:r>
        <w:rPr>
          <w:b/>
          <w:color w:val="0D0D0D"/>
        </w:rPr>
        <w:t xml:space="preserve">this academic year </w:t>
      </w:r>
      <w:r>
        <w:rPr>
          <w:color w:val="0D0D0D"/>
        </w:rPr>
        <w:t>to address the challenges listed above.</w:t>
      </w:r>
    </w:p>
    <w:p w14:paraId="782B9525" w14:textId="77777777" w:rsidR="00114332" w:rsidRDefault="00114332">
      <w:pPr>
        <w:pStyle w:val="BodyText"/>
        <w:rPr>
          <w:sz w:val="26"/>
        </w:rPr>
      </w:pPr>
    </w:p>
    <w:p w14:paraId="782B9527" w14:textId="77777777" w:rsidR="00114332" w:rsidRDefault="003A4E57">
      <w:pPr>
        <w:pStyle w:val="Heading3"/>
      </w:pPr>
      <w:r>
        <w:rPr>
          <w:color w:val="0F4F75"/>
        </w:rPr>
        <w:t>Teaching (for example, CPD, recruitment and retention)</w:t>
      </w:r>
    </w:p>
    <w:p w14:paraId="782B9528" w14:textId="296644F7" w:rsidR="00114332" w:rsidRDefault="003A4E57" w:rsidP="6C7E1C8A">
      <w:pPr>
        <w:spacing w:before="241"/>
        <w:ind w:left="112"/>
        <w:rPr>
          <w:i/>
          <w:iCs/>
          <w:sz w:val="24"/>
          <w:szCs w:val="24"/>
        </w:rPr>
      </w:pPr>
      <w:r w:rsidRPr="6C7E1C8A">
        <w:rPr>
          <w:b/>
          <w:bCs/>
          <w:color w:val="0D0D0D" w:themeColor="text1" w:themeTint="F2"/>
          <w:sz w:val="24"/>
          <w:szCs w:val="24"/>
        </w:rPr>
        <w:t>Budgeted cost:</w:t>
      </w:r>
      <w:r w:rsidR="00B83638" w:rsidRPr="6C7E1C8A">
        <w:rPr>
          <w:color w:val="0D0D0D" w:themeColor="text1" w:themeTint="F2"/>
          <w:sz w:val="24"/>
          <w:szCs w:val="24"/>
        </w:rPr>
        <w:t xml:space="preserve"> </w:t>
      </w:r>
      <w:r w:rsidR="00B83638" w:rsidRPr="6C7E1C8A">
        <w:rPr>
          <w:b/>
          <w:bCs/>
          <w:color w:val="0D0D0D" w:themeColor="text1" w:themeTint="F2"/>
          <w:sz w:val="24"/>
          <w:szCs w:val="24"/>
        </w:rPr>
        <w:t>£</w:t>
      </w:r>
      <w:r w:rsidR="004A1101" w:rsidRPr="6C7E1C8A">
        <w:rPr>
          <w:b/>
          <w:bCs/>
          <w:color w:val="0D0D0D" w:themeColor="text1" w:themeTint="F2"/>
          <w:sz w:val="24"/>
          <w:szCs w:val="24"/>
        </w:rPr>
        <w:t>2</w:t>
      </w:r>
      <w:r w:rsidR="005E38C4" w:rsidRPr="6C7E1C8A">
        <w:rPr>
          <w:b/>
          <w:bCs/>
          <w:color w:val="0D0D0D" w:themeColor="text1" w:themeTint="F2"/>
          <w:sz w:val="24"/>
          <w:szCs w:val="24"/>
        </w:rPr>
        <w:t>,0</w:t>
      </w:r>
      <w:r w:rsidR="00F447F9" w:rsidRPr="6C7E1C8A">
        <w:rPr>
          <w:b/>
          <w:bCs/>
          <w:color w:val="0D0D0D" w:themeColor="text1" w:themeTint="F2"/>
          <w:sz w:val="24"/>
          <w:szCs w:val="24"/>
        </w:rPr>
        <w:t>50</w:t>
      </w:r>
    </w:p>
    <w:p w14:paraId="782B9529" w14:textId="77777777" w:rsidR="00114332" w:rsidRDefault="00114332">
      <w:pPr>
        <w:pStyle w:val="BodyText"/>
        <w:spacing w:before="7" w:after="1"/>
        <w:rPr>
          <w:i/>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992"/>
        <w:gridCol w:w="1808"/>
      </w:tblGrid>
      <w:tr w:rsidR="00114332" w:rsidRPr="003C6401" w14:paraId="782B952D" w14:textId="77777777" w:rsidTr="00DD2B69">
        <w:trPr>
          <w:trHeight w:val="948"/>
        </w:trPr>
        <w:tc>
          <w:tcPr>
            <w:tcW w:w="2688" w:type="dxa"/>
            <w:shd w:val="clear" w:color="auto" w:fill="D7E1E9"/>
          </w:tcPr>
          <w:p w14:paraId="782B952A" w14:textId="77777777" w:rsidR="00114332" w:rsidRPr="003C6401" w:rsidRDefault="003A4E57" w:rsidP="00DD2B69">
            <w:pPr>
              <w:pStyle w:val="TableParagraph"/>
              <w:ind w:left="170"/>
              <w:rPr>
                <w:b/>
                <w:sz w:val="24"/>
                <w:szCs w:val="24"/>
              </w:rPr>
            </w:pPr>
            <w:r w:rsidRPr="003C6401">
              <w:rPr>
                <w:b/>
                <w:color w:val="0D0D0D"/>
                <w:sz w:val="24"/>
                <w:szCs w:val="24"/>
              </w:rPr>
              <w:t>Activity</w:t>
            </w:r>
          </w:p>
        </w:tc>
        <w:tc>
          <w:tcPr>
            <w:tcW w:w="4992" w:type="dxa"/>
            <w:shd w:val="clear" w:color="auto" w:fill="D7E1E9"/>
          </w:tcPr>
          <w:p w14:paraId="782B952B" w14:textId="77777777" w:rsidR="00114332" w:rsidRPr="003C6401" w:rsidRDefault="003A4E57" w:rsidP="00DD2B69">
            <w:pPr>
              <w:pStyle w:val="TableParagraph"/>
              <w:ind w:left="170"/>
              <w:rPr>
                <w:b/>
                <w:sz w:val="24"/>
                <w:szCs w:val="24"/>
              </w:rPr>
            </w:pPr>
            <w:r w:rsidRPr="003C6401">
              <w:rPr>
                <w:b/>
                <w:color w:val="0D0D0D"/>
                <w:sz w:val="24"/>
                <w:szCs w:val="24"/>
              </w:rPr>
              <w:t>Evidence that supports this approach</w:t>
            </w:r>
          </w:p>
        </w:tc>
        <w:tc>
          <w:tcPr>
            <w:tcW w:w="1808" w:type="dxa"/>
            <w:shd w:val="clear" w:color="auto" w:fill="D7E1E9"/>
          </w:tcPr>
          <w:p w14:paraId="782B952C" w14:textId="77777777" w:rsidR="00114332" w:rsidRPr="003C6401" w:rsidRDefault="003A4E57" w:rsidP="00DD2B69">
            <w:pPr>
              <w:pStyle w:val="TableParagraph"/>
              <w:ind w:left="170"/>
              <w:rPr>
                <w:b/>
                <w:sz w:val="24"/>
                <w:szCs w:val="24"/>
              </w:rPr>
            </w:pPr>
            <w:r w:rsidRPr="003C6401">
              <w:rPr>
                <w:b/>
                <w:color w:val="0D0D0D"/>
                <w:sz w:val="24"/>
                <w:szCs w:val="24"/>
              </w:rPr>
              <w:t>Challenge number(s) addressed</w:t>
            </w:r>
          </w:p>
        </w:tc>
      </w:tr>
      <w:tr w:rsidR="00AE5208" w:rsidRPr="003C6401" w14:paraId="25C3C0A5" w14:textId="77777777" w:rsidTr="00DD2B69">
        <w:trPr>
          <w:trHeight w:val="276"/>
        </w:trPr>
        <w:tc>
          <w:tcPr>
            <w:tcW w:w="2688" w:type="dxa"/>
            <w:tcBorders>
              <w:top w:val="nil"/>
            </w:tcBorders>
          </w:tcPr>
          <w:p w14:paraId="5E415AF3" w14:textId="59A40F17" w:rsidR="00AE5208" w:rsidRPr="003C6401" w:rsidRDefault="00AE5208" w:rsidP="00E11375">
            <w:pPr>
              <w:pStyle w:val="TableParagraph"/>
              <w:spacing w:beforeLines="54" w:before="129" w:line="256" w:lineRule="exact"/>
              <w:ind w:left="0"/>
              <w:rPr>
                <w:rStyle w:val="normaltextrun"/>
                <w:color w:val="000000"/>
                <w:sz w:val="24"/>
                <w:szCs w:val="24"/>
                <w:shd w:val="clear" w:color="auto" w:fill="FFFFFF"/>
              </w:rPr>
            </w:pPr>
            <w:r w:rsidRPr="003C6401">
              <w:rPr>
                <w:rStyle w:val="normaltextrun"/>
                <w:color w:val="000000"/>
                <w:sz w:val="24"/>
                <w:szCs w:val="24"/>
                <w:shd w:val="clear" w:color="auto" w:fill="FFFFFF"/>
              </w:rPr>
              <w:t>Training on development of pencil grip/fine motor (from palmar supinate -&gt; tripod)</w:t>
            </w:r>
          </w:p>
        </w:tc>
        <w:tc>
          <w:tcPr>
            <w:tcW w:w="4992" w:type="dxa"/>
            <w:tcBorders>
              <w:top w:val="nil"/>
            </w:tcBorders>
          </w:tcPr>
          <w:p w14:paraId="0C4B0D46" w14:textId="239B77FF" w:rsidR="00AE5208" w:rsidRPr="003C6401" w:rsidRDefault="00B4071F" w:rsidP="00176F57">
            <w:pPr>
              <w:pStyle w:val="TableParagraph"/>
              <w:spacing w:beforeLines="54" w:before="129" w:line="288" w:lineRule="auto"/>
              <w:ind w:left="170"/>
              <w:rPr>
                <w:color w:val="0D0D0D"/>
                <w:sz w:val="24"/>
                <w:szCs w:val="24"/>
              </w:rPr>
            </w:pPr>
            <w:r w:rsidRPr="003C6401">
              <w:rPr>
                <w:color w:val="0D0D0D"/>
                <w:sz w:val="24"/>
                <w:szCs w:val="24"/>
              </w:rPr>
              <w:t xml:space="preserve">There is an established link between effective fine motor and </w:t>
            </w:r>
            <w:proofErr w:type="spellStart"/>
            <w:r w:rsidRPr="003C6401">
              <w:rPr>
                <w:color w:val="0D0D0D"/>
                <w:sz w:val="24"/>
                <w:szCs w:val="24"/>
              </w:rPr>
              <w:t>unlaboured</w:t>
            </w:r>
            <w:proofErr w:type="spellEnd"/>
            <w:r w:rsidRPr="003C6401">
              <w:rPr>
                <w:color w:val="0D0D0D"/>
                <w:sz w:val="24"/>
                <w:szCs w:val="24"/>
              </w:rPr>
              <w:t xml:space="preserve"> mark marking: </w:t>
            </w:r>
            <w:r w:rsidR="00AE5208" w:rsidRPr="003C6401">
              <w:rPr>
                <w:color w:val="0D0D0D"/>
                <w:sz w:val="24"/>
                <w:szCs w:val="24"/>
              </w:rPr>
              <w:t>‘</w:t>
            </w:r>
            <w:r w:rsidR="00AE5208" w:rsidRPr="003C6401">
              <w:rPr>
                <w:i/>
                <w:color w:val="0D0D0D"/>
                <w:sz w:val="24"/>
                <w:szCs w:val="24"/>
              </w:rPr>
              <w:t>There is also a link between physical development and literacy in the area of handwriting</w:t>
            </w:r>
            <w:r w:rsidR="00AE5208" w:rsidRPr="003C6401">
              <w:rPr>
                <w:color w:val="0D0D0D"/>
                <w:sz w:val="24"/>
                <w:szCs w:val="24"/>
              </w:rPr>
              <w:t xml:space="preserve">’ </w:t>
            </w:r>
            <w:hyperlink r:id="rId12" w:history="1">
              <w:r w:rsidR="00AE5208" w:rsidRPr="003C6401">
                <w:rPr>
                  <w:rStyle w:val="Hyperlink"/>
                  <w:sz w:val="24"/>
                  <w:szCs w:val="24"/>
                </w:rPr>
                <w:t>EEF/Early Years/Physical Development</w:t>
              </w:r>
            </w:hyperlink>
            <w:r w:rsidR="005A2D2C" w:rsidRPr="003C6401">
              <w:rPr>
                <w:color w:val="0D0D0D"/>
                <w:sz w:val="24"/>
                <w:szCs w:val="24"/>
              </w:rPr>
              <w:t xml:space="preserve"> This is further evidenced within the </w:t>
            </w:r>
            <w:hyperlink r:id="rId13" w:history="1">
              <w:proofErr w:type="spellStart"/>
              <w:r w:rsidR="005A2D2C" w:rsidRPr="003C6401">
                <w:rPr>
                  <w:rStyle w:val="Hyperlink"/>
                  <w:sz w:val="24"/>
                  <w:szCs w:val="24"/>
                </w:rPr>
                <w:t>Dfe’s</w:t>
              </w:r>
              <w:proofErr w:type="spellEnd"/>
              <w:r w:rsidR="005A2D2C" w:rsidRPr="003C6401">
                <w:rPr>
                  <w:rStyle w:val="Hyperlink"/>
                  <w:sz w:val="24"/>
                  <w:szCs w:val="24"/>
                </w:rPr>
                <w:t xml:space="preserve"> Writing Framework</w:t>
              </w:r>
            </w:hyperlink>
            <w:r w:rsidR="005A2D2C" w:rsidRPr="003C6401">
              <w:rPr>
                <w:color w:val="0D0D0D"/>
                <w:sz w:val="24"/>
                <w:szCs w:val="24"/>
              </w:rPr>
              <w:t xml:space="preserve"> with pupils with handwriting difficulties ‘</w:t>
            </w:r>
            <w:r w:rsidR="005A2D2C" w:rsidRPr="003C6401">
              <w:rPr>
                <w:i/>
                <w:color w:val="0D0D0D"/>
                <w:sz w:val="24"/>
                <w:szCs w:val="24"/>
              </w:rPr>
              <w:t>will find composition difficult, as their working memory is heavily loaded with the demands of transcription’</w:t>
            </w:r>
            <w:r w:rsidR="005A2D2C" w:rsidRPr="003C6401">
              <w:rPr>
                <w:color w:val="0D0D0D"/>
                <w:sz w:val="24"/>
                <w:szCs w:val="24"/>
              </w:rPr>
              <w:t>.</w:t>
            </w:r>
          </w:p>
        </w:tc>
        <w:tc>
          <w:tcPr>
            <w:tcW w:w="1808" w:type="dxa"/>
            <w:tcBorders>
              <w:top w:val="nil"/>
              <w:bottom w:val="single" w:sz="4" w:space="0" w:color="auto"/>
            </w:tcBorders>
            <w:shd w:val="clear" w:color="auto" w:fill="FFFFFF" w:themeFill="background1"/>
          </w:tcPr>
          <w:p w14:paraId="3648E69C" w14:textId="1E572E2E" w:rsidR="00AE5208" w:rsidRPr="003C6401" w:rsidRDefault="005A2D2C" w:rsidP="00176F57">
            <w:pPr>
              <w:pStyle w:val="TableParagraph"/>
              <w:spacing w:beforeLines="54" w:before="129"/>
              <w:ind w:left="170"/>
              <w:rPr>
                <w:sz w:val="24"/>
                <w:szCs w:val="24"/>
              </w:rPr>
            </w:pPr>
            <w:r w:rsidRPr="003C6401">
              <w:rPr>
                <w:sz w:val="24"/>
                <w:szCs w:val="24"/>
              </w:rPr>
              <w:t>1</w:t>
            </w:r>
          </w:p>
        </w:tc>
      </w:tr>
      <w:tr w:rsidR="00176F57" w:rsidRPr="003C6401" w14:paraId="0890E405" w14:textId="77777777" w:rsidTr="00DD2B69">
        <w:trPr>
          <w:trHeight w:val="276"/>
        </w:trPr>
        <w:tc>
          <w:tcPr>
            <w:tcW w:w="2688" w:type="dxa"/>
            <w:tcBorders>
              <w:top w:val="nil"/>
            </w:tcBorders>
          </w:tcPr>
          <w:p w14:paraId="2516935D" w14:textId="5034919E" w:rsidR="00176F57" w:rsidRPr="003C6401" w:rsidRDefault="003962FC" w:rsidP="00E11375">
            <w:pPr>
              <w:pStyle w:val="TableParagraph"/>
              <w:spacing w:beforeLines="54" w:before="129" w:line="256" w:lineRule="exact"/>
              <w:ind w:left="0"/>
              <w:rPr>
                <w:color w:val="0D0D0D"/>
                <w:sz w:val="24"/>
                <w:szCs w:val="24"/>
              </w:rPr>
            </w:pPr>
            <w:r w:rsidRPr="003C6401">
              <w:rPr>
                <w:rStyle w:val="normaltextrun"/>
                <w:color w:val="000000"/>
                <w:sz w:val="24"/>
                <w:szCs w:val="24"/>
                <w:shd w:val="clear" w:color="auto" w:fill="FFFFFF"/>
              </w:rPr>
              <w:t>Transcription training for all staff and continued focus on planning and teaching early writing in school according the new writing curriculum.</w:t>
            </w:r>
            <w:r w:rsidRPr="003C6401">
              <w:rPr>
                <w:rStyle w:val="eop"/>
                <w:color w:val="000000"/>
                <w:sz w:val="24"/>
                <w:szCs w:val="24"/>
                <w:shd w:val="clear" w:color="auto" w:fill="FFFFFF"/>
              </w:rPr>
              <w:t> </w:t>
            </w:r>
          </w:p>
        </w:tc>
        <w:tc>
          <w:tcPr>
            <w:tcW w:w="4992" w:type="dxa"/>
            <w:tcBorders>
              <w:top w:val="nil"/>
            </w:tcBorders>
          </w:tcPr>
          <w:p w14:paraId="41DAA7BE" w14:textId="77777777" w:rsidR="00176F57" w:rsidRPr="003C6401" w:rsidRDefault="005A2D2C" w:rsidP="005A2D2C">
            <w:pPr>
              <w:pStyle w:val="TableParagraph"/>
              <w:spacing w:beforeLines="54" w:before="129" w:line="288" w:lineRule="auto"/>
              <w:ind w:left="170"/>
              <w:rPr>
                <w:color w:val="0D0D0D"/>
                <w:sz w:val="24"/>
                <w:szCs w:val="24"/>
              </w:rPr>
            </w:pPr>
            <w:r w:rsidRPr="003C6401">
              <w:rPr>
                <w:color w:val="0D0D0D"/>
                <w:sz w:val="24"/>
                <w:szCs w:val="24"/>
              </w:rPr>
              <w:t>‘</w:t>
            </w:r>
            <w:r w:rsidRPr="003C6401">
              <w:rPr>
                <w:i/>
                <w:color w:val="0D0D0D"/>
                <w:sz w:val="24"/>
                <w:szCs w:val="24"/>
              </w:rPr>
              <w:t>Develop pupils’ transcription and sentence construction skills through extensive practice</w:t>
            </w:r>
            <w:r w:rsidRPr="003C6401">
              <w:rPr>
                <w:color w:val="0D0D0D"/>
                <w:sz w:val="24"/>
                <w:szCs w:val="24"/>
              </w:rPr>
              <w:t xml:space="preserve">’ </w:t>
            </w:r>
            <w:hyperlink r:id="rId14" w:history="1">
              <w:r w:rsidRPr="003C6401">
                <w:rPr>
                  <w:rStyle w:val="Hyperlink"/>
                  <w:sz w:val="24"/>
                  <w:szCs w:val="24"/>
                </w:rPr>
                <w:t>EEF/Improving Literacy…</w:t>
              </w:r>
            </w:hyperlink>
          </w:p>
          <w:p w14:paraId="6E201F3D" w14:textId="4F192C7E" w:rsidR="005A2D2C" w:rsidRPr="003C6401" w:rsidRDefault="005A2D2C" w:rsidP="005A2D2C">
            <w:pPr>
              <w:pStyle w:val="TableParagraph"/>
              <w:spacing w:beforeLines="54" w:before="129" w:line="288" w:lineRule="auto"/>
              <w:ind w:left="170"/>
              <w:rPr>
                <w:color w:val="0D0D0D"/>
                <w:sz w:val="24"/>
                <w:szCs w:val="24"/>
              </w:rPr>
            </w:pPr>
            <w:r w:rsidRPr="003C6401">
              <w:rPr>
                <w:color w:val="0D0D0D"/>
                <w:sz w:val="24"/>
                <w:szCs w:val="24"/>
              </w:rPr>
              <w:t xml:space="preserve">Section 3 of the </w:t>
            </w:r>
            <w:hyperlink r:id="rId15" w:history="1">
              <w:proofErr w:type="spellStart"/>
              <w:r w:rsidRPr="003C6401">
                <w:rPr>
                  <w:rStyle w:val="Hyperlink"/>
                  <w:sz w:val="24"/>
                  <w:szCs w:val="24"/>
                </w:rPr>
                <w:t>Dfe’s</w:t>
              </w:r>
              <w:proofErr w:type="spellEnd"/>
              <w:r w:rsidRPr="003C6401">
                <w:rPr>
                  <w:rStyle w:val="Hyperlink"/>
                  <w:sz w:val="24"/>
                  <w:szCs w:val="24"/>
                </w:rPr>
                <w:t xml:space="preserve"> Writing Framework</w:t>
              </w:r>
            </w:hyperlink>
            <w:r w:rsidRPr="003C6401">
              <w:rPr>
                <w:color w:val="0D0D0D"/>
                <w:sz w:val="24"/>
                <w:szCs w:val="24"/>
              </w:rPr>
              <w:t xml:space="preserve"> ‘</w:t>
            </w:r>
            <w:r w:rsidRPr="003C6401">
              <w:rPr>
                <w:i/>
                <w:sz w:val="24"/>
                <w:szCs w:val="24"/>
              </w:rPr>
              <w:t>Fluent handwriting is a significant predictor of positive writing outcomes,</w:t>
            </w:r>
            <w:r w:rsidRPr="003C6401">
              <w:rPr>
                <w:sz w:val="24"/>
                <w:szCs w:val="24"/>
              </w:rPr>
              <w:t>’</w:t>
            </w:r>
          </w:p>
        </w:tc>
        <w:tc>
          <w:tcPr>
            <w:tcW w:w="1808" w:type="dxa"/>
            <w:tcBorders>
              <w:top w:val="nil"/>
              <w:bottom w:val="single" w:sz="4" w:space="0" w:color="auto"/>
            </w:tcBorders>
            <w:shd w:val="clear" w:color="auto" w:fill="FFFFFF" w:themeFill="background1"/>
          </w:tcPr>
          <w:p w14:paraId="615B59CC" w14:textId="11936B90" w:rsidR="00176F57" w:rsidRPr="003C6401" w:rsidRDefault="005A2D2C" w:rsidP="00176F57">
            <w:pPr>
              <w:pStyle w:val="TableParagraph"/>
              <w:spacing w:beforeLines="54" w:before="129"/>
              <w:ind w:left="170"/>
              <w:rPr>
                <w:sz w:val="24"/>
                <w:szCs w:val="24"/>
              </w:rPr>
            </w:pPr>
            <w:r w:rsidRPr="003C6401">
              <w:rPr>
                <w:sz w:val="24"/>
                <w:szCs w:val="24"/>
              </w:rPr>
              <w:t>1</w:t>
            </w:r>
          </w:p>
        </w:tc>
      </w:tr>
      <w:tr w:rsidR="00176F57" w:rsidRPr="003C6401" w14:paraId="3A5FF657" w14:textId="77777777" w:rsidTr="00DD2B69">
        <w:trPr>
          <w:trHeight w:val="276"/>
        </w:trPr>
        <w:tc>
          <w:tcPr>
            <w:tcW w:w="2688" w:type="dxa"/>
            <w:tcBorders>
              <w:top w:val="nil"/>
            </w:tcBorders>
          </w:tcPr>
          <w:p w14:paraId="72A98AEF" w14:textId="4179A1B6" w:rsidR="00176F57" w:rsidRPr="003C6401" w:rsidRDefault="005A2D2C" w:rsidP="005A2D2C">
            <w:pPr>
              <w:pStyle w:val="TableParagraph"/>
              <w:spacing w:beforeLines="54" w:before="129" w:line="270" w:lineRule="atLeast"/>
              <w:ind w:left="0"/>
              <w:rPr>
                <w:sz w:val="24"/>
                <w:szCs w:val="24"/>
              </w:rPr>
            </w:pPr>
            <w:r w:rsidRPr="003C6401">
              <w:rPr>
                <w:sz w:val="24"/>
                <w:szCs w:val="24"/>
              </w:rPr>
              <w:t>Planned release for moderation to ensure highlight quality provision and outcomes are secured</w:t>
            </w:r>
          </w:p>
        </w:tc>
        <w:tc>
          <w:tcPr>
            <w:tcW w:w="4992" w:type="dxa"/>
            <w:tcBorders>
              <w:top w:val="nil"/>
            </w:tcBorders>
          </w:tcPr>
          <w:p w14:paraId="6D43E131" w14:textId="63F7B4E6" w:rsidR="00176F57" w:rsidRPr="003C6401" w:rsidRDefault="005A2D2C" w:rsidP="00176F57">
            <w:pPr>
              <w:pStyle w:val="TableParagraph"/>
              <w:spacing w:beforeLines="54" w:before="129" w:line="288" w:lineRule="auto"/>
              <w:ind w:left="170"/>
              <w:rPr>
                <w:color w:val="0D0D0D"/>
                <w:sz w:val="24"/>
                <w:szCs w:val="24"/>
              </w:rPr>
            </w:pPr>
            <w:r w:rsidRPr="003C6401">
              <w:rPr>
                <w:sz w:val="24"/>
                <w:szCs w:val="24"/>
              </w:rPr>
              <w:t xml:space="preserve">Internal moderation is a non-statutory, but vital, process conducted in schools and, where possible, with other schools. Moderation should be collaborative, undertaken throughout the year and normally with teachers across key stages. This supports the quality assurance of teacher assessment judgements and provides an opportunity for professional development. </w:t>
            </w:r>
            <w:hyperlink r:id="rId16" w:history="1">
              <w:proofErr w:type="spellStart"/>
              <w:r w:rsidRPr="003C6401">
                <w:rPr>
                  <w:rStyle w:val="Hyperlink"/>
                  <w:sz w:val="24"/>
                  <w:szCs w:val="24"/>
                </w:rPr>
                <w:t>Dfe’s</w:t>
              </w:r>
              <w:proofErr w:type="spellEnd"/>
              <w:r w:rsidRPr="003C6401">
                <w:rPr>
                  <w:rStyle w:val="Hyperlink"/>
                  <w:sz w:val="24"/>
                  <w:szCs w:val="24"/>
                </w:rPr>
                <w:t xml:space="preserve"> Writing Framework</w:t>
              </w:r>
            </w:hyperlink>
            <w:r w:rsidRPr="003C6401">
              <w:rPr>
                <w:color w:val="0D0D0D"/>
                <w:sz w:val="24"/>
                <w:szCs w:val="24"/>
              </w:rPr>
              <w:t xml:space="preserve"> p97</w:t>
            </w:r>
          </w:p>
        </w:tc>
        <w:tc>
          <w:tcPr>
            <w:tcW w:w="1808" w:type="dxa"/>
            <w:tcBorders>
              <w:top w:val="nil"/>
              <w:bottom w:val="single" w:sz="4" w:space="0" w:color="auto"/>
            </w:tcBorders>
            <w:shd w:val="clear" w:color="auto" w:fill="FFFFFF" w:themeFill="background1"/>
          </w:tcPr>
          <w:p w14:paraId="60230411" w14:textId="30E3B505" w:rsidR="00176F57" w:rsidRPr="003C6401" w:rsidRDefault="005A2D2C" w:rsidP="00176F57">
            <w:pPr>
              <w:pStyle w:val="TableParagraph"/>
              <w:spacing w:beforeLines="54" w:before="129"/>
              <w:ind w:left="170"/>
              <w:rPr>
                <w:sz w:val="24"/>
                <w:szCs w:val="24"/>
              </w:rPr>
            </w:pPr>
            <w:r w:rsidRPr="003C6401">
              <w:rPr>
                <w:sz w:val="24"/>
                <w:szCs w:val="24"/>
              </w:rPr>
              <w:t>1</w:t>
            </w:r>
          </w:p>
        </w:tc>
      </w:tr>
      <w:tr w:rsidR="00BF4E43" w:rsidRPr="003C6401" w14:paraId="0E841820" w14:textId="77777777" w:rsidTr="00E11375">
        <w:trPr>
          <w:trHeight w:val="276"/>
        </w:trPr>
        <w:tc>
          <w:tcPr>
            <w:tcW w:w="2688" w:type="dxa"/>
            <w:tcBorders>
              <w:top w:val="nil"/>
              <w:bottom w:val="single" w:sz="4" w:space="0" w:color="auto"/>
            </w:tcBorders>
          </w:tcPr>
          <w:p w14:paraId="48213C43" w14:textId="7CCFDAA6" w:rsidR="00BF4E43" w:rsidRPr="003C6401" w:rsidRDefault="00E11375" w:rsidP="00E11375">
            <w:pPr>
              <w:pStyle w:val="TableParagraph"/>
              <w:spacing w:beforeLines="54" w:before="129" w:line="270" w:lineRule="atLeast"/>
              <w:ind w:left="0"/>
              <w:rPr>
                <w:sz w:val="24"/>
                <w:szCs w:val="24"/>
              </w:rPr>
            </w:pPr>
            <w:r w:rsidRPr="003C6401">
              <w:rPr>
                <w:rStyle w:val="normaltextrun"/>
                <w:color w:val="000000"/>
                <w:sz w:val="24"/>
                <w:szCs w:val="24"/>
                <w:shd w:val="clear" w:color="auto" w:fill="FFFFFF"/>
              </w:rPr>
              <w:t xml:space="preserve">Training for all staff (teachers and TAs) on the </w:t>
            </w:r>
            <w:r w:rsidR="003962FC" w:rsidRPr="003C6401">
              <w:rPr>
                <w:rStyle w:val="normaltextrun"/>
                <w:color w:val="000000"/>
                <w:sz w:val="24"/>
                <w:szCs w:val="24"/>
                <w:shd w:val="clear" w:color="auto" w:fill="FFFFFF"/>
              </w:rPr>
              <w:t xml:space="preserve">vocabulary </w:t>
            </w:r>
            <w:r w:rsidRPr="003C6401">
              <w:rPr>
                <w:rStyle w:val="normaltextrun"/>
                <w:color w:val="000000"/>
                <w:sz w:val="24"/>
                <w:szCs w:val="24"/>
                <w:shd w:val="clear" w:color="auto" w:fill="FFFFFF"/>
              </w:rPr>
              <w:t xml:space="preserve">curriculum </w:t>
            </w:r>
            <w:r w:rsidR="003962FC" w:rsidRPr="003C6401">
              <w:rPr>
                <w:rStyle w:val="normaltextrun"/>
                <w:color w:val="000000"/>
                <w:sz w:val="24"/>
                <w:szCs w:val="24"/>
                <w:shd w:val="clear" w:color="auto" w:fill="FFFFFF"/>
              </w:rPr>
              <w:t xml:space="preserve">to ensure carefully sequenced </w:t>
            </w:r>
            <w:r w:rsidR="003962FC" w:rsidRPr="003C6401">
              <w:rPr>
                <w:rStyle w:val="normaltextrun"/>
                <w:color w:val="000000"/>
                <w:sz w:val="24"/>
                <w:szCs w:val="24"/>
                <w:shd w:val="clear" w:color="auto" w:fill="FFFFFF"/>
              </w:rPr>
              <w:lastRenderedPageBreak/>
              <w:t>teaching and assessment of tier 2 vocabulary within the EYFS</w:t>
            </w:r>
            <w:r w:rsidR="00AE5208" w:rsidRPr="003C6401">
              <w:rPr>
                <w:rStyle w:val="normaltextrun"/>
                <w:color w:val="000000"/>
                <w:sz w:val="24"/>
                <w:szCs w:val="24"/>
                <w:shd w:val="clear" w:color="auto" w:fill="FFFFFF"/>
              </w:rPr>
              <w:t xml:space="preserve"> into KS1</w:t>
            </w:r>
            <w:r w:rsidR="003962FC" w:rsidRPr="003C6401">
              <w:rPr>
                <w:rStyle w:val="normaltextrun"/>
                <w:color w:val="000000"/>
                <w:sz w:val="24"/>
                <w:szCs w:val="24"/>
                <w:shd w:val="clear" w:color="auto" w:fill="FFFFFF"/>
              </w:rPr>
              <w:t>. </w:t>
            </w:r>
            <w:r w:rsidR="003962FC" w:rsidRPr="003C6401">
              <w:rPr>
                <w:rStyle w:val="eop"/>
                <w:color w:val="000000"/>
                <w:sz w:val="24"/>
                <w:szCs w:val="24"/>
                <w:shd w:val="clear" w:color="auto" w:fill="FFFFFF"/>
              </w:rPr>
              <w:t> </w:t>
            </w:r>
          </w:p>
        </w:tc>
        <w:tc>
          <w:tcPr>
            <w:tcW w:w="4992" w:type="dxa"/>
            <w:tcBorders>
              <w:top w:val="nil"/>
              <w:bottom w:val="single" w:sz="4" w:space="0" w:color="auto"/>
            </w:tcBorders>
          </w:tcPr>
          <w:p w14:paraId="3E11BA5F" w14:textId="04DD7477" w:rsidR="00BF4E43" w:rsidRPr="003C6401" w:rsidRDefault="005A2D2C" w:rsidP="008225DE">
            <w:pPr>
              <w:pStyle w:val="TableParagraph"/>
              <w:spacing w:beforeLines="54" w:before="129" w:line="256" w:lineRule="exact"/>
              <w:ind w:left="170"/>
              <w:rPr>
                <w:color w:val="0D0D0D"/>
                <w:sz w:val="24"/>
                <w:szCs w:val="24"/>
              </w:rPr>
            </w:pPr>
            <w:hyperlink r:id="rId17" w:history="1">
              <w:r w:rsidRPr="003C6401">
                <w:rPr>
                  <w:rStyle w:val="Hyperlink"/>
                  <w:sz w:val="24"/>
                  <w:szCs w:val="24"/>
                </w:rPr>
                <w:t>EEF Developing vocabulary in the EY</w:t>
              </w:r>
            </w:hyperlink>
            <w:r w:rsidRPr="003C6401">
              <w:rPr>
                <w:color w:val="0D0D0D"/>
                <w:sz w:val="24"/>
                <w:szCs w:val="24"/>
              </w:rPr>
              <w:t xml:space="preserve">: </w:t>
            </w:r>
            <w:r w:rsidRPr="003C6401">
              <w:rPr>
                <w:i/>
                <w:color w:val="263238"/>
                <w:sz w:val="24"/>
                <w:szCs w:val="24"/>
                <w:shd w:val="clear" w:color="auto" w:fill="FFFFFF"/>
              </w:rPr>
              <w:t xml:space="preserve">Improving young children’s vocabulary is often a high priority, particularly when teaching students from disadvantaged backgrounds who are more likely to have a </w:t>
            </w:r>
            <w:r w:rsidRPr="003C6401">
              <w:rPr>
                <w:i/>
                <w:color w:val="263238"/>
                <w:sz w:val="24"/>
                <w:szCs w:val="24"/>
                <w:shd w:val="clear" w:color="auto" w:fill="FFFFFF"/>
              </w:rPr>
              <w:lastRenderedPageBreak/>
              <w:t>less extensive vocabulary.</w:t>
            </w:r>
          </w:p>
        </w:tc>
        <w:tc>
          <w:tcPr>
            <w:tcW w:w="1808" w:type="dxa"/>
            <w:tcBorders>
              <w:top w:val="nil"/>
              <w:bottom w:val="single" w:sz="4" w:space="0" w:color="auto"/>
            </w:tcBorders>
            <w:shd w:val="clear" w:color="auto" w:fill="FFFFFF" w:themeFill="background1"/>
          </w:tcPr>
          <w:p w14:paraId="492794CB" w14:textId="72F84C7C" w:rsidR="00BF4E43" w:rsidRPr="003C6401" w:rsidRDefault="00B93CA8" w:rsidP="008225DE">
            <w:pPr>
              <w:pStyle w:val="TableParagraph"/>
              <w:spacing w:beforeLines="54" w:before="129"/>
              <w:ind w:left="170"/>
              <w:rPr>
                <w:sz w:val="24"/>
                <w:szCs w:val="24"/>
              </w:rPr>
            </w:pPr>
            <w:r w:rsidRPr="003C6401">
              <w:rPr>
                <w:sz w:val="24"/>
                <w:szCs w:val="24"/>
              </w:rPr>
              <w:lastRenderedPageBreak/>
              <w:t>1 &amp; 2</w:t>
            </w:r>
          </w:p>
        </w:tc>
      </w:tr>
      <w:tr w:rsidR="00DB1FB1" w:rsidRPr="003C6401" w14:paraId="63375D93" w14:textId="77777777" w:rsidTr="00E11375">
        <w:trPr>
          <w:trHeight w:val="276"/>
        </w:trPr>
        <w:tc>
          <w:tcPr>
            <w:tcW w:w="2688" w:type="dxa"/>
            <w:tcBorders>
              <w:top w:val="single" w:sz="4" w:space="0" w:color="auto"/>
              <w:left w:val="single" w:sz="4" w:space="0" w:color="auto"/>
              <w:bottom w:val="single" w:sz="4" w:space="0" w:color="auto"/>
              <w:right w:val="single" w:sz="4" w:space="0" w:color="auto"/>
            </w:tcBorders>
          </w:tcPr>
          <w:p w14:paraId="19342639" w14:textId="4D17C9F7" w:rsidR="00DB1FB1" w:rsidRPr="003C6401" w:rsidRDefault="00B93CA8" w:rsidP="00235EC9">
            <w:pPr>
              <w:pStyle w:val="TableParagraph"/>
              <w:spacing w:beforeLines="54" w:before="129" w:line="256" w:lineRule="exact"/>
              <w:ind w:left="0"/>
              <w:rPr>
                <w:color w:val="0D0D0D"/>
                <w:sz w:val="24"/>
                <w:szCs w:val="24"/>
              </w:rPr>
            </w:pPr>
            <w:r w:rsidRPr="003C6401">
              <w:rPr>
                <w:color w:val="0D0D0D"/>
                <w:sz w:val="24"/>
                <w:szCs w:val="24"/>
              </w:rPr>
              <w:t xml:space="preserve">Training on Little Wandle </w:t>
            </w:r>
            <w:proofErr w:type="spellStart"/>
            <w:r w:rsidRPr="003C6401">
              <w:rPr>
                <w:color w:val="0D0D0D"/>
                <w:sz w:val="24"/>
                <w:szCs w:val="24"/>
              </w:rPr>
              <w:t>programme</w:t>
            </w:r>
            <w:proofErr w:type="spellEnd"/>
            <w:r w:rsidRPr="003C6401">
              <w:rPr>
                <w:color w:val="0D0D0D"/>
                <w:sz w:val="24"/>
                <w:szCs w:val="24"/>
              </w:rPr>
              <w:t xml:space="preserve"> (including SEND) for teachers and TAs</w:t>
            </w:r>
          </w:p>
        </w:tc>
        <w:tc>
          <w:tcPr>
            <w:tcW w:w="4992" w:type="dxa"/>
            <w:tcBorders>
              <w:top w:val="single" w:sz="4" w:space="0" w:color="auto"/>
              <w:left w:val="single" w:sz="4" w:space="0" w:color="auto"/>
              <w:bottom w:val="single" w:sz="4" w:space="0" w:color="auto"/>
              <w:right w:val="single" w:sz="4" w:space="0" w:color="auto"/>
            </w:tcBorders>
          </w:tcPr>
          <w:p w14:paraId="00AB0D03" w14:textId="28A104EA" w:rsidR="00C96E90" w:rsidRPr="003C6401" w:rsidRDefault="00B93CA8" w:rsidP="008225DE">
            <w:pPr>
              <w:pStyle w:val="TableParagraph"/>
              <w:spacing w:beforeLines="54" w:before="129" w:line="256" w:lineRule="exact"/>
              <w:ind w:left="170"/>
              <w:rPr>
                <w:color w:val="0D0D0D"/>
                <w:sz w:val="24"/>
                <w:szCs w:val="24"/>
              </w:rPr>
            </w:pPr>
            <w:hyperlink r:id="rId18" w:history="1">
              <w:r w:rsidRPr="003C6401">
                <w:rPr>
                  <w:rStyle w:val="Hyperlink"/>
                  <w:sz w:val="24"/>
                  <w:szCs w:val="24"/>
                </w:rPr>
                <w:t>EEF The importance of reading…</w:t>
              </w:r>
            </w:hyperlink>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tcPr>
          <w:p w14:paraId="3D1ED753" w14:textId="0629F026" w:rsidR="00DB1FB1" w:rsidRPr="003C6401" w:rsidRDefault="00B93CA8" w:rsidP="008225DE">
            <w:pPr>
              <w:pStyle w:val="TableParagraph"/>
              <w:spacing w:beforeLines="54" w:before="129"/>
              <w:ind w:left="170"/>
              <w:rPr>
                <w:sz w:val="24"/>
                <w:szCs w:val="24"/>
              </w:rPr>
            </w:pPr>
            <w:r w:rsidRPr="003C6401">
              <w:rPr>
                <w:sz w:val="24"/>
                <w:szCs w:val="24"/>
              </w:rPr>
              <w:t>2 &amp; 3</w:t>
            </w:r>
          </w:p>
        </w:tc>
      </w:tr>
      <w:tr w:rsidR="00E11375" w:rsidRPr="003C6401" w14:paraId="6A759861" w14:textId="77777777" w:rsidTr="00E11375">
        <w:trPr>
          <w:trHeight w:val="276"/>
        </w:trPr>
        <w:tc>
          <w:tcPr>
            <w:tcW w:w="2688" w:type="dxa"/>
            <w:tcBorders>
              <w:top w:val="single" w:sz="4" w:space="0" w:color="auto"/>
              <w:left w:val="single" w:sz="4" w:space="0" w:color="auto"/>
              <w:bottom w:val="single" w:sz="4" w:space="0" w:color="auto"/>
              <w:right w:val="single" w:sz="4" w:space="0" w:color="auto"/>
            </w:tcBorders>
          </w:tcPr>
          <w:p w14:paraId="704AA8B4" w14:textId="3D7B954E" w:rsidR="00E11375" w:rsidRPr="003C6401" w:rsidRDefault="00E11375" w:rsidP="00235EC9">
            <w:pPr>
              <w:pStyle w:val="TableParagraph"/>
              <w:spacing w:beforeLines="54" w:before="129" w:line="256" w:lineRule="exact"/>
              <w:ind w:left="0"/>
              <w:rPr>
                <w:rStyle w:val="normaltextrun"/>
                <w:color w:val="000000"/>
                <w:sz w:val="24"/>
                <w:szCs w:val="24"/>
                <w:shd w:val="clear" w:color="auto" w:fill="FFFFFF"/>
              </w:rPr>
            </w:pPr>
            <w:r w:rsidRPr="003C6401">
              <w:rPr>
                <w:rStyle w:val="normaltextrun"/>
                <w:color w:val="000000"/>
                <w:sz w:val="24"/>
                <w:szCs w:val="24"/>
                <w:shd w:val="clear" w:color="auto" w:fill="FFFFFF"/>
              </w:rPr>
              <w:t>SEMH approaches to become embedded into routine educational practices such as through taught PSHE and Circle Time in the Classroom and use of resources such: The Worry Book to help prepare children for everyday difficulties and enable them to overcome these themselves.</w:t>
            </w:r>
            <w:r w:rsidRPr="003C6401">
              <w:rPr>
                <w:rStyle w:val="eop"/>
                <w:color w:val="000000"/>
                <w:sz w:val="24"/>
                <w:szCs w:val="24"/>
                <w:shd w:val="clear" w:color="auto" w:fill="FFFFFF"/>
              </w:rPr>
              <w:t> </w:t>
            </w:r>
          </w:p>
        </w:tc>
        <w:tc>
          <w:tcPr>
            <w:tcW w:w="4992" w:type="dxa"/>
            <w:tcBorders>
              <w:top w:val="single" w:sz="4" w:space="0" w:color="auto"/>
              <w:left w:val="single" w:sz="4" w:space="0" w:color="auto"/>
              <w:bottom w:val="single" w:sz="4" w:space="0" w:color="auto"/>
              <w:right w:val="single" w:sz="4" w:space="0" w:color="auto"/>
            </w:tcBorders>
          </w:tcPr>
          <w:p w14:paraId="7B36FCA5" w14:textId="26D4A9F4" w:rsidR="00E11375" w:rsidRPr="003C6401" w:rsidRDefault="00B93CA8" w:rsidP="008225DE">
            <w:pPr>
              <w:pStyle w:val="TableParagraph"/>
              <w:spacing w:beforeLines="54" w:before="129" w:line="256" w:lineRule="exact"/>
              <w:ind w:left="170"/>
              <w:rPr>
                <w:color w:val="0D0D0D"/>
                <w:sz w:val="24"/>
                <w:szCs w:val="24"/>
              </w:rPr>
            </w:pPr>
            <w:hyperlink r:id="rId19" w:history="1">
              <w:r w:rsidRPr="003C6401">
                <w:rPr>
                  <w:rStyle w:val="Hyperlink"/>
                  <w:sz w:val="24"/>
                  <w:szCs w:val="24"/>
                </w:rPr>
                <w:t>EEF social and emotional learning</w:t>
              </w:r>
            </w:hyperlink>
            <w:r w:rsidRPr="003C6401">
              <w:rPr>
                <w:color w:val="0D0D0D"/>
                <w:sz w:val="24"/>
                <w:szCs w:val="24"/>
              </w:rPr>
              <w:t xml:space="preserve">: </w:t>
            </w:r>
            <w:r w:rsidRPr="003C6401">
              <w:rPr>
                <w:color w:val="263238"/>
                <w:sz w:val="24"/>
                <w:szCs w:val="24"/>
                <w:shd w:val="clear" w:color="auto" w:fill="FFFFFF"/>
              </w:rPr>
              <w:t>Alongside academic outcomes, SEL interventions have an identifiable and valuable impact on attitudes to learning and social relationships in school.</w:t>
            </w:r>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tcPr>
          <w:p w14:paraId="07873E81" w14:textId="3F6294CB" w:rsidR="00E11375" w:rsidRPr="003C6401" w:rsidRDefault="00B93CA8" w:rsidP="008225DE">
            <w:pPr>
              <w:pStyle w:val="TableParagraph"/>
              <w:spacing w:beforeLines="54" w:before="129"/>
              <w:ind w:left="170"/>
              <w:rPr>
                <w:sz w:val="24"/>
                <w:szCs w:val="24"/>
              </w:rPr>
            </w:pPr>
            <w:r w:rsidRPr="003C6401">
              <w:rPr>
                <w:sz w:val="24"/>
                <w:szCs w:val="24"/>
              </w:rPr>
              <w:t>1, 2, 3, 4 &amp; 5</w:t>
            </w:r>
          </w:p>
        </w:tc>
      </w:tr>
      <w:tr w:rsidR="00E11375" w:rsidRPr="003C6401" w14:paraId="41363750" w14:textId="77777777" w:rsidTr="00E11375">
        <w:trPr>
          <w:trHeight w:val="276"/>
        </w:trPr>
        <w:tc>
          <w:tcPr>
            <w:tcW w:w="2688" w:type="dxa"/>
            <w:tcBorders>
              <w:top w:val="single" w:sz="4" w:space="0" w:color="auto"/>
              <w:left w:val="single" w:sz="4" w:space="0" w:color="auto"/>
              <w:bottom w:val="single" w:sz="4" w:space="0" w:color="auto"/>
              <w:right w:val="single" w:sz="4" w:space="0" w:color="auto"/>
            </w:tcBorders>
          </w:tcPr>
          <w:p w14:paraId="6D23402B" w14:textId="5719694F" w:rsidR="00E11375" w:rsidRPr="003C6401" w:rsidRDefault="00B93CA8" w:rsidP="00235EC9">
            <w:pPr>
              <w:pStyle w:val="TableParagraph"/>
              <w:spacing w:beforeLines="54" w:before="129" w:line="256" w:lineRule="exact"/>
              <w:ind w:left="0"/>
              <w:rPr>
                <w:rStyle w:val="normaltextrun"/>
                <w:color w:val="000000"/>
                <w:sz w:val="24"/>
                <w:szCs w:val="24"/>
                <w:shd w:val="clear" w:color="auto" w:fill="FFFFFF"/>
              </w:rPr>
            </w:pPr>
            <w:r w:rsidRPr="003C6401">
              <w:rPr>
                <w:rStyle w:val="normaltextrun"/>
                <w:color w:val="000000"/>
                <w:sz w:val="24"/>
                <w:szCs w:val="24"/>
                <w:shd w:val="clear" w:color="auto" w:fill="FFFFFF"/>
              </w:rPr>
              <w:t xml:space="preserve">Review and secure appropriate </w:t>
            </w:r>
            <w:proofErr w:type="spellStart"/>
            <w:r w:rsidRPr="003C6401">
              <w:rPr>
                <w:rStyle w:val="normaltextrun"/>
                <w:color w:val="000000"/>
                <w:sz w:val="24"/>
                <w:szCs w:val="24"/>
                <w:shd w:val="clear" w:color="auto" w:fill="FFFFFF"/>
              </w:rPr>
              <w:t>maths</w:t>
            </w:r>
            <w:proofErr w:type="spellEnd"/>
            <w:r w:rsidRPr="003C6401">
              <w:rPr>
                <w:rStyle w:val="normaltextrun"/>
                <w:color w:val="000000"/>
                <w:sz w:val="24"/>
                <w:szCs w:val="24"/>
                <w:shd w:val="clear" w:color="auto" w:fill="FFFFFF"/>
              </w:rPr>
              <w:t xml:space="preserve"> scheme to meet expectations within EY and KS1</w:t>
            </w:r>
            <w:r w:rsidR="00CB2AF0" w:rsidRPr="003C6401">
              <w:rPr>
                <w:rStyle w:val="normaltextrun"/>
                <w:color w:val="000000"/>
                <w:sz w:val="24"/>
                <w:szCs w:val="24"/>
                <w:shd w:val="clear" w:color="auto" w:fill="FFFFFF"/>
              </w:rPr>
              <w:t>, ensuring indoor and outdoor provision is enabled following staff training</w:t>
            </w:r>
          </w:p>
        </w:tc>
        <w:tc>
          <w:tcPr>
            <w:tcW w:w="4992" w:type="dxa"/>
            <w:tcBorders>
              <w:top w:val="single" w:sz="4" w:space="0" w:color="auto"/>
              <w:left w:val="single" w:sz="4" w:space="0" w:color="auto"/>
              <w:bottom w:val="single" w:sz="4" w:space="0" w:color="auto"/>
              <w:right w:val="single" w:sz="4" w:space="0" w:color="auto"/>
            </w:tcBorders>
          </w:tcPr>
          <w:p w14:paraId="7C61A502" w14:textId="7910D3C3" w:rsidR="00E11375" w:rsidRPr="003C6401" w:rsidRDefault="00CB2AF0" w:rsidP="008225DE">
            <w:pPr>
              <w:pStyle w:val="TableParagraph"/>
              <w:spacing w:beforeLines="54" w:before="129" w:line="256" w:lineRule="exact"/>
              <w:ind w:left="170"/>
              <w:rPr>
                <w:color w:val="0D0D0D"/>
                <w:sz w:val="24"/>
                <w:szCs w:val="24"/>
              </w:rPr>
            </w:pPr>
            <w:hyperlink r:id="rId20" w:history="1">
              <w:r w:rsidRPr="003C6401">
                <w:rPr>
                  <w:rStyle w:val="Hyperlink"/>
                  <w:sz w:val="24"/>
                  <w:szCs w:val="24"/>
                </w:rPr>
                <w:t>EEF</w:t>
              </w:r>
            </w:hyperlink>
            <w:r w:rsidRPr="003C6401">
              <w:rPr>
                <w:sz w:val="24"/>
                <w:szCs w:val="24"/>
              </w:rPr>
              <w:t xml:space="preserve"> Early </w:t>
            </w:r>
            <w:proofErr w:type="spellStart"/>
            <w:r w:rsidRPr="003C6401">
              <w:rPr>
                <w:sz w:val="24"/>
                <w:szCs w:val="24"/>
              </w:rPr>
              <w:t>maths</w:t>
            </w:r>
            <w:proofErr w:type="spellEnd"/>
          </w:p>
        </w:tc>
        <w:tc>
          <w:tcPr>
            <w:tcW w:w="1808" w:type="dxa"/>
            <w:tcBorders>
              <w:top w:val="single" w:sz="4" w:space="0" w:color="auto"/>
              <w:left w:val="single" w:sz="4" w:space="0" w:color="auto"/>
              <w:bottom w:val="single" w:sz="4" w:space="0" w:color="auto"/>
              <w:right w:val="single" w:sz="4" w:space="0" w:color="auto"/>
            </w:tcBorders>
            <w:shd w:val="clear" w:color="auto" w:fill="FFFFFF" w:themeFill="background1"/>
          </w:tcPr>
          <w:p w14:paraId="49043370" w14:textId="0453984B" w:rsidR="00E11375" w:rsidRPr="003C6401" w:rsidRDefault="00CB2AF0" w:rsidP="008225DE">
            <w:pPr>
              <w:pStyle w:val="TableParagraph"/>
              <w:spacing w:beforeLines="54" w:before="129"/>
              <w:ind w:left="170"/>
              <w:rPr>
                <w:sz w:val="24"/>
                <w:szCs w:val="24"/>
              </w:rPr>
            </w:pPr>
            <w:r w:rsidRPr="003C6401">
              <w:rPr>
                <w:sz w:val="24"/>
                <w:szCs w:val="24"/>
              </w:rPr>
              <w:t>2 &amp; 5</w:t>
            </w:r>
          </w:p>
        </w:tc>
      </w:tr>
    </w:tbl>
    <w:p w14:paraId="782B95BA" w14:textId="77777777" w:rsidR="00114332" w:rsidRDefault="00114332">
      <w:pPr>
        <w:sectPr w:rsidR="00114332">
          <w:pgSz w:w="11910" w:h="16840"/>
          <w:pgMar w:top="1120" w:right="1160" w:bottom="880" w:left="1020" w:header="0" w:footer="696" w:gutter="0"/>
          <w:cols w:space="720"/>
        </w:sectPr>
      </w:pPr>
    </w:p>
    <w:p w14:paraId="3520B922" w14:textId="6F7FC2C7" w:rsidR="002B154A" w:rsidRDefault="003A4E57" w:rsidP="002B154A">
      <w:pPr>
        <w:pStyle w:val="Heading3"/>
        <w:spacing w:before="160" w:line="288" w:lineRule="auto"/>
        <w:ind w:right="263"/>
        <w:rPr>
          <w:color w:val="0F4F75"/>
        </w:rPr>
      </w:pPr>
      <w:r>
        <w:rPr>
          <w:color w:val="0F4F75"/>
        </w:rPr>
        <w:lastRenderedPageBreak/>
        <w:t>Targeted academic support (for example, tutoring, one-to-one support structured interventions)</w:t>
      </w:r>
      <w:r w:rsidR="00323994">
        <w:rPr>
          <w:color w:val="0F4F75"/>
        </w:rPr>
        <w:t xml:space="preserve"> </w:t>
      </w:r>
    </w:p>
    <w:p w14:paraId="398A26DD" w14:textId="55DB4D23" w:rsidR="0065271B" w:rsidRDefault="00820A71" w:rsidP="6C7E1C8A">
      <w:pPr>
        <w:pStyle w:val="Heading3"/>
        <w:spacing w:before="160" w:line="288" w:lineRule="auto"/>
        <w:ind w:right="263"/>
        <w:rPr>
          <w:color w:val="0D0D0D" w:themeColor="text1" w:themeTint="F2"/>
          <w:sz w:val="24"/>
          <w:szCs w:val="24"/>
        </w:rPr>
      </w:pPr>
      <w:r w:rsidRPr="6C7E1C8A">
        <w:rPr>
          <w:color w:val="0D0D0D" w:themeColor="text1" w:themeTint="F2"/>
          <w:sz w:val="24"/>
          <w:szCs w:val="24"/>
        </w:rPr>
        <w:t>Budgeted cost:</w:t>
      </w:r>
      <w:r w:rsidR="00B83638" w:rsidRPr="6C7E1C8A">
        <w:rPr>
          <w:color w:val="0D0D0D" w:themeColor="text1" w:themeTint="F2"/>
          <w:sz w:val="24"/>
          <w:szCs w:val="24"/>
        </w:rPr>
        <w:t xml:space="preserve"> £</w:t>
      </w:r>
      <w:r w:rsidR="005E38C4" w:rsidRPr="6C7E1C8A">
        <w:rPr>
          <w:color w:val="0D0D0D" w:themeColor="text1" w:themeTint="F2"/>
          <w:sz w:val="24"/>
          <w:szCs w:val="24"/>
        </w:rPr>
        <w:t>12,</w:t>
      </w:r>
      <w:r w:rsidR="00F447F9" w:rsidRPr="6C7E1C8A">
        <w:rPr>
          <w:color w:val="0D0D0D" w:themeColor="text1" w:themeTint="F2"/>
          <w:sz w:val="24"/>
          <w:szCs w:val="24"/>
        </w:rPr>
        <w:t>500</w:t>
      </w:r>
      <w:r w:rsidR="005E38C4" w:rsidRPr="6C7E1C8A">
        <w:rPr>
          <w:color w:val="0D0D0D" w:themeColor="text1" w:themeTint="F2"/>
          <w:sz w:val="24"/>
          <w:szCs w:val="24"/>
        </w:rPr>
        <w:t xml:space="preserve"> costs</w:t>
      </w:r>
      <w:r w:rsidR="00B83638" w:rsidRPr="6C7E1C8A">
        <w:rPr>
          <w:color w:val="0D0D0D" w:themeColor="text1" w:themeTint="F2"/>
          <w:sz w:val="24"/>
          <w:szCs w:val="24"/>
        </w:rPr>
        <w:t xml:space="preserve"> (plus £</w:t>
      </w:r>
      <w:r w:rsidR="004A1101" w:rsidRPr="6C7E1C8A">
        <w:rPr>
          <w:color w:val="0D0D0D" w:themeColor="text1" w:themeTint="F2"/>
          <w:sz w:val="24"/>
          <w:szCs w:val="24"/>
        </w:rPr>
        <w:t>0</w:t>
      </w:r>
      <w:r w:rsidR="00B83638" w:rsidRPr="6C7E1C8A">
        <w:rPr>
          <w:color w:val="0D0D0D" w:themeColor="text1" w:themeTint="F2"/>
          <w:sz w:val="24"/>
          <w:szCs w:val="24"/>
        </w:rPr>
        <w:t>) Total: £</w:t>
      </w:r>
      <w:r w:rsidR="004A1101" w:rsidRPr="6C7E1C8A">
        <w:rPr>
          <w:color w:val="0D0D0D" w:themeColor="text1" w:themeTint="F2"/>
          <w:sz w:val="24"/>
          <w:szCs w:val="24"/>
        </w:rPr>
        <w:t>12</w:t>
      </w:r>
      <w:r w:rsidR="00F447F9" w:rsidRPr="6C7E1C8A">
        <w:rPr>
          <w:color w:val="0D0D0D" w:themeColor="text1" w:themeTint="F2"/>
          <w:sz w:val="24"/>
          <w:szCs w:val="24"/>
        </w:rPr>
        <w:t>,500</w:t>
      </w:r>
    </w:p>
    <w:p w14:paraId="782B95BE" w14:textId="77777777" w:rsidR="00114332" w:rsidRDefault="00114332">
      <w:pPr>
        <w:pStyle w:val="BodyText"/>
        <w:spacing w:before="7"/>
        <w:rPr>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5275"/>
        <w:gridCol w:w="1525"/>
      </w:tblGrid>
      <w:tr w:rsidR="00114332" w:rsidRPr="003C6401" w14:paraId="782B95C2" w14:textId="77777777" w:rsidTr="004C6B8B">
        <w:trPr>
          <w:trHeight w:val="950"/>
        </w:trPr>
        <w:tc>
          <w:tcPr>
            <w:tcW w:w="2688" w:type="dxa"/>
            <w:shd w:val="clear" w:color="auto" w:fill="D7E1E9"/>
          </w:tcPr>
          <w:p w14:paraId="782B95BF" w14:textId="77777777" w:rsidR="00114332" w:rsidRPr="003C6401" w:rsidRDefault="003A4E57">
            <w:pPr>
              <w:pStyle w:val="TableParagraph"/>
              <w:spacing w:before="62"/>
              <w:rPr>
                <w:b/>
                <w:sz w:val="24"/>
              </w:rPr>
            </w:pPr>
            <w:r w:rsidRPr="003C6401">
              <w:rPr>
                <w:b/>
                <w:color w:val="0D0D0D"/>
                <w:sz w:val="24"/>
              </w:rPr>
              <w:t>Activity</w:t>
            </w:r>
          </w:p>
        </w:tc>
        <w:tc>
          <w:tcPr>
            <w:tcW w:w="5275" w:type="dxa"/>
            <w:shd w:val="clear" w:color="auto" w:fill="D7E1E9"/>
          </w:tcPr>
          <w:p w14:paraId="782B95C0" w14:textId="77777777" w:rsidR="00114332" w:rsidRPr="003C6401" w:rsidRDefault="003A4E57">
            <w:pPr>
              <w:pStyle w:val="TableParagraph"/>
              <w:spacing w:before="62"/>
              <w:ind w:right="910"/>
              <w:rPr>
                <w:b/>
                <w:sz w:val="24"/>
              </w:rPr>
            </w:pPr>
            <w:r w:rsidRPr="003C6401">
              <w:rPr>
                <w:b/>
                <w:color w:val="0D0D0D"/>
                <w:sz w:val="24"/>
              </w:rPr>
              <w:t>Evidence that supports this approach</w:t>
            </w:r>
          </w:p>
        </w:tc>
        <w:tc>
          <w:tcPr>
            <w:tcW w:w="1525" w:type="dxa"/>
            <w:shd w:val="clear" w:color="auto" w:fill="D7E1E9"/>
          </w:tcPr>
          <w:p w14:paraId="782B95C1" w14:textId="77777777" w:rsidR="00114332" w:rsidRPr="003C6401" w:rsidRDefault="003A4E57" w:rsidP="004C6B8B">
            <w:pPr>
              <w:pStyle w:val="TableParagraph"/>
              <w:ind w:left="170"/>
              <w:rPr>
                <w:b/>
                <w:sz w:val="24"/>
              </w:rPr>
            </w:pPr>
            <w:r w:rsidRPr="003C6401">
              <w:rPr>
                <w:b/>
                <w:color w:val="0D0D0D"/>
                <w:sz w:val="24"/>
              </w:rPr>
              <w:t>Challenge number(s) addressed</w:t>
            </w:r>
          </w:p>
        </w:tc>
      </w:tr>
      <w:tr w:rsidR="006F5DE8" w:rsidRPr="003C6401" w14:paraId="5330D944" w14:textId="77777777" w:rsidTr="003C6401">
        <w:trPr>
          <w:trHeight w:val="1274"/>
        </w:trPr>
        <w:tc>
          <w:tcPr>
            <w:tcW w:w="2688" w:type="dxa"/>
          </w:tcPr>
          <w:p w14:paraId="2674CA7D" w14:textId="77BD1C77" w:rsidR="006F5DE8" w:rsidRPr="003C6401" w:rsidRDefault="00B93CA8" w:rsidP="008225DE">
            <w:pPr>
              <w:pStyle w:val="TableParagraph"/>
              <w:spacing w:beforeLines="54" w:before="129"/>
              <w:ind w:left="170"/>
              <w:rPr>
                <w:color w:val="0D0D0D"/>
                <w:sz w:val="20"/>
                <w:szCs w:val="20"/>
              </w:rPr>
            </w:pPr>
            <w:r w:rsidRPr="003C6401">
              <w:rPr>
                <w:rStyle w:val="normaltextrun"/>
              </w:rPr>
              <w:t xml:space="preserve">Establish school led </w:t>
            </w:r>
            <w:r w:rsidR="00CB2AF0" w:rsidRPr="003C6401">
              <w:rPr>
                <w:rStyle w:val="normaltextrun"/>
              </w:rPr>
              <w:t xml:space="preserve">Nurture and Positive Play </w:t>
            </w:r>
            <w:r w:rsidRPr="003C6401">
              <w:rPr>
                <w:rStyle w:val="normaltextrun"/>
              </w:rPr>
              <w:t>provision</w:t>
            </w:r>
            <w:r w:rsidR="00CB2AF0" w:rsidRPr="003C6401">
              <w:rPr>
                <w:rStyle w:val="normaltextrun"/>
              </w:rPr>
              <w:t>, overseen by locally based SENCO</w:t>
            </w:r>
            <w:r w:rsidRPr="003C6401">
              <w:rPr>
                <w:rStyle w:val="eop"/>
                <w:color w:val="000000"/>
                <w:sz w:val="24"/>
                <w:szCs w:val="24"/>
                <w:shd w:val="clear" w:color="auto" w:fill="FFFFFF"/>
              </w:rPr>
              <w:t> </w:t>
            </w:r>
          </w:p>
        </w:tc>
        <w:tc>
          <w:tcPr>
            <w:tcW w:w="5275" w:type="dxa"/>
          </w:tcPr>
          <w:p w14:paraId="6988DC6C" w14:textId="7CEF2289" w:rsidR="006F5DE8" w:rsidRPr="003C6401" w:rsidRDefault="00CB2AF0" w:rsidP="008225DE">
            <w:pPr>
              <w:pStyle w:val="TableParagraph"/>
              <w:spacing w:beforeLines="54" w:before="129"/>
              <w:ind w:left="170"/>
              <w:rPr>
                <w:color w:val="0D0D0D"/>
                <w:sz w:val="20"/>
                <w:szCs w:val="20"/>
                <w:lang w:val="en-GB"/>
              </w:rPr>
            </w:pPr>
            <w:hyperlink r:id="rId21" w:history="1">
              <w:r w:rsidRPr="003C6401">
                <w:rPr>
                  <w:rStyle w:val="Hyperlink"/>
                  <w:sz w:val="24"/>
                  <w:szCs w:val="24"/>
                </w:rPr>
                <w:t>EEF social and emotional learning</w:t>
              </w:r>
            </w:hyperlink>
            <w:r w:rsidRPr="003C6401">
              <w:rPr>
                <w:color w:val="0D0D0D"/>
                <w:sz w:val="24"/>
                <w:szCs w:val="24"/>
              </w:rPr>
              <w:t xml:space="preserve">: </w:t>
            </w:r>
            <w:r w:rsidRPr="003C6401">
              <w:rPr>
                <w:color w:val="263238"/>
                <w:sz w:val="24"/>
                <w:szCs w:val="24"/>
                <w:shd w:val="clear" w:color="auto" w:fill="FFFFFF"/>
              </w:rPr>
              <w:t>Alongside academic outcomes, SEL interventions have an identifiable and valuable impact on attitudes to learning and social relationships in school.</w:t>
            </w:r>
          </w:p>
        </w:tc>
        <w:tc>
          <w:tcPr>
            <w:tcW w:w="1525" w:type="dxa"/>
          </w:tcPr>
          <w:p w14:paraId="427D1238" w14:textId="16824E07" w:rsidR="006F5DE8" w:rsidRPr="003C6401" w:rsidRDefault="00CB2AF0" w:rsidP="008225DE">
            <w:pPr>
              <w:pStyle w:val="TableParagraph"/>
              <w:spacing w:beforeLines="54" w:before="129"/>
              <w:ind w:left="170"/>
              <w:rPr>
                <w:color w:val="0D0D0D"/>
                <w:sz w:val="24"/>
                <w:szCs w:val="24"/>
              </w:rPr>
            </w:pPr>
            <w:r w:rsidRPr="003C6401">
              <w:rPr>
                <w:color w:val="0D0D0D"/>
                <w:sz w:val="24"/>
                <w:szCs w:val="24"/>
              </w:rPr>
              <w:t>2 &amp; 3</w:t>
            </w:r>
          </w:p>
        </w:tc>
      </w:tr>
      <w:tr w:rsidR="00B93CA8" w:rsidRPr="003C6401" w14:paraId="6FC71B5D" w14:textId="77777777" w:rsidTr="003C6401">
        <w:trPr>
          <w:trHeight w:val="2258"/>
        </w:trPr>
        <w:tc>
          <w:tcPr>
            <w:tcW w:w="2688" w:type="dxa"/>
          </w:tcPr>
          <w:p w14:paraId="14C6075B" w14:textId="387A1341" w:rsidR="00B93CA8" w:rsidRPr="003C6401" w:rsidRDefault="00B93CA8" w:rsidP="008225DE">
            <w:pPr>
              <w:pStyle w:val="TableParagraph"/>
              <w:spacing w:beforeLines="54" w:before="129"/>
              <w:ind w:left="170"/>
              <w:rPr>
                <w:rStyle w:val="normaltextrun"/>
                <w:color w:val="000000"/>
                <w:sz w:val="24"/>
                <w:szCs w:val="24"/>
                <w:shd w:val="clear" w:color="auto" w:fill="FFFFFF"/>
              </w:rPr>
            </w:pPr>
            <w:proofErr w:type="spellStart"/>
            <w:r w:rsidRPr="003C6401">
              <w:rPr>
                <w:rStyle w:val="normaltextrun"/>
                <w:color w:val="000000"/>
                <w:sz w:val="24"/>
                <w:szCs w:val="24"/>
                <w:shd w:val="clear" w:color="auto" w:fill="FFFFFF"/>
              </w:rPr>
              <w:t>MathsWhizz</w:t>
            </w:r>
            <w:proofErr w:type="spellEnd"/>
            <w:r w:rsidR="00CB2AF0" w:rsidRPr="003C6401">
              <w:rPr>
                <w:rStyle w:val="normaltextrun"/>
                <w:color w:val="000000"/>
                <w:sz w:val="24"/>
                <w:szCs w:val="24"/>
                <w:shd w:val="clear" w:color="auto" w:fill="FFFFFF"/>
              </w:rPr>
              <w:t xml:space="preserve">: implement consistent approach to </w:t>
            </w:r>
            <w:proofErr w:type="spellStart"/>
            <w:r w:rsidR="00CB2AF0" w:rsidRPr="003C6401">
              <w:rPr>
                <w:rStyle w:val="normaltextrun"/>
                <w:color w:val="000000"/>
                <w:sz w:val="24"/>
                <w:szCs w:val="24"/>
                <w:shd w:val="clear" w:color="auto" w:fill="FFFFFF"/>
              </w:rPr>
              <w:t>MathsWhizz</w:t>
            </w:r>
            <w:proofErr w:type="spellEnd"/>
            <w:r w:rsidR="00CB2AF0" w:rsidRPr="003C6401">
              <w:rPr>
                <w:rStyle w:val="normaltextrun"/>
                <w:color w:val="000000"/>
                <w:sz w:val="24"/>
                <w:szCs w:val="24"/>
                <w:shd w:val="clear" w:color="auto" w:fill="FFFFFF"/>
              </w:rPr>
              <w:t xml:space="preserve"> daily, focusing on the three foundational elements from EEF.</w:t>
            </w:r>
          </w:p>
        </w:tc>
        <w:tc>
          <w:tcPr>
            <w:tcW w:w="5275" w:type="dxa"/>
          </w:tcPr>
          <w:p w14:paraId="2409567F" w14:textId="77777777" w:rsidR="00B93CA8" w:rsidRPr="003C6401" w:rsidRDefault="00CB2AF0" w:rsidP="008225DE">
            <w:pPr>
              <w:pStyle w:val="TableParagraph"/>
              <w:spacing w:beforeLines="54" w:before="129"/>
              <w:ind w:left="170"/>
              <w:rPr>
                <w:sz w:val="24"/>
                <w:szCs w:val="24"/>
              </w:rPr>
            </w:pPr>
            <w:r w:rsidRPr="003C6401">
              <w:rPr>
                <w:color w:val="0D0D0D"/>
                <w:sz w:val="24"/>
                <w:szCs w:val="24"/>
                <w:lang w:val="en-GB"/>
              </w:rPr>
              <w:t xml:space="preserve">EEF trial has entered the second phase: </w:t>
            </w:r>
            <w:hyperlink r:id="rId22" w:history="1">
              <w:r w:rsidRPr="003C6401">
                <w:rPr>
                  <w:rStyle w:val="Hyperlink"/>
                  <w:sz w:val="24"/>
                  <w:szCs w:val="24"/>
                </w:rPr>
                <w:t xml:space="preserve">EEF Whizz Efficacy Trial - </w:t>
              </w:r>
              <w:proofErr w:type="spellStart"/>
              <w:r w:rsidRPr="003C6401">
                <w:rPr>
                  <w:rStyle w:val="Hyperlink"/>
                  <w:sz w:val="24"/>
                  <w:szCs w:val="24"/>
                </w:rPr>
                <w:t>Maths</w:t>
              </w:r>
              <w:proofErr w:type="spellEnd"/>
              <w:r w:rsidRPr="003C6401">
                <w:rPr>
                  <w:rStyle w:val="Hyperlink"/>
                  <w:sz w:val="24"/>
                  <w:szCs w:val="24"/>
                </w:rPr>
                <w:t>-Whizz</w:t>
              </w:r>
            </w:hyperlink>
          </w:p>
          <w:p w14:paraId="08844814" w14:textId="77777777" w:rsidR="00CB2AF0" w:rsidRPr="003C6401" w:rsidRDefault="00CB2AF0" w:rsidP="008225DE">
            <w:pPr>
              <w:pStyle w:val="TableParagraph"/>
              <w:spacing w:beforeLines="54" w:before="129"/>
              <w:ind w:left="170"/>
              <w:rPr>
                <w:color w:val="0D0D0D"/>
                <w:sz w:val="24"/>
                <w:szCs w:val="24"/>
                <w:lang w:val="en-GB"/>
              </w:rPr>
            </w:pPr>
          </w:p>
          <w:p w14:paraId="0C14E7C2" w14:textId="15480F6B" w:rsidR="00CB2AF0" w:rsidRPr="003C6401" w:rsidRDefault="00CB2AF0" w:rsidP="008225DE">
            <w:pPr>
              <w:pStyle w:val="TableParagraph"/>
              <w:spacing w:beforeLines="54" w:before="129"/>
              <w:ind w:left="170"/>
              <w:rPr>
                <w:color w:val="0D0D0D"/>
                <w:sz w:val="24"/>
                <w:szCs w:val="24"/>
                <w:lang w:val="en-GB"/>
              </w:rPr>
            </w:pPr>
          </w:p>
        </w:tc>
        <w:tc>
          <w:tcPr>
            <w:tcW w:w="1525" w:type="dxa"/>
          </w:tcPr>
          <w:p w14:paraId="190BABB6" w14:textId="7997F997" w:rsidR="00B93CA8" w:rsidRPr="003C6401" w:rsidRDefault="00B93CA8" w:rsidP="008225DE">
            <w:pPr>
              <w:pStyle w:val="TableParagraph"/>
              <w:spacing w:beforeLines="54" w:before="129"/>
              <w:ind w:left="170"/>
              <w:rPr>
                <w:color w:val="0D0D0D"/>
                <w:sz w:val="24"/>
                <w:szCs w:val="24"/>
              </w:rPr>
            </w:pPr>
            <w:r w:rsidRPr="003C6401">
              <w:rPr>
                <w:color w:val="0D0D0D"/>
                <w:sz w:val="24"/>
                <w:szCs w:val="24"/>
              </w:rPr>
              <w:t>5</w:t>
            </w:r>
          </w:p>
        </w:tc>
      </w:tr>
    </w:tbl>
    <w:p w14:paraId="782B95D0" w14:textId="77777777" w:rsidR="00114332" w:rsidRDefault="00114332">
      <w:pPr>
        <w:sectPr w:rsidR="00114332">
          <w:pgSz w:w="11910" w:h="16840"/>
          <w:pgMar w:top="1580" w:right="1160" w:bottom="880" w:left="1020" w:header="0" w:footer="696" w:gutter="0"/>
          <w:cols w:space="720"/>
        </w:sectPr>
      </w:pPr>
    </w:p>
    <w:p w14:paraId="6D4C2334" w14:textId="77777777" w:rsidR="00114332" w:rsidRDefault="00114332">
      <w:pPr>
        <w:rPr>
          <w:rFonts w:ascii="Times New Roman"/>
        </w:rPr>
      </w:pPr>
    </w:p>
    <w:p w14:paraId="7E1A2991" w14:textId="401EE986" w:rsidR="004C6B8B" w:rsidRDefault="004C6B8B" w:rsidP="004C6B8B">
      <w:pPr>
        <w:pStyle w:val="Heading3"/>
        <w:spacing w:before="92" w:line="288" w:lineRule="auto"/>
        <w:ind w:left="0" w:right="1133"/>
      </w:pPr>
      <w:r>
        <w:rPr>
          <w:color w:val="0F4F75"/>
        </w:rPr>
        <w:t xml:space="preserve">Wider strategies (for example, related to attendance, </w:t>
      </w:r>
      <w:proofErr w:type="spellStart"/>
      <w:r>
        <w:rPr>
          <w:color w:val="0F4F75"/>
        </w:rPr>
        <w:t>behaviour</w:t>
      </w:r>
      <w:proofErr w:type="spellEnd"/>
      <w:r>
        <w:rPr>
          <w:color w:val="0F4F75"/>
        </w:rPr>
        <w:t xml:space="preserve">, wellbeing) </w:t>
      </w:r>
    </w:p>
    <w:p w14:paraId="4CB990E4" w14:textId="0894A18D" w:rsidR="004C6B8B" w:rsidRDefault="004C6B8B" w:rsidP="6C7E1C8A">
      <w:pPr>
        <w:pStyle w:val="BodyText"/>
        <w:spacing w:before="242"/>
        <w:ind w:left="112"/>
        <w:rPr>
          <w:b/>
          <w:bCs/>
          <w:color w:val="0D0D0D" w:themeColor="text1" w:themeTint="F2"/>
        </w:rPr>
      </w:pPr>
      <w:r w:rsidRPr="6C7E1C8A">
        <w:rPr>
          <w:b/>
          <w:bCs/>
          <w:color w:val="0D0D0D" w:themeColor="text1" w:themeTint="F2"/>
        </w:rPr>
        <w:t>Budgeted cost:</w:t>
      </w:r>
      <w:r w:rsidR="00B83638" w:rsidRPr="6C7E1C8A">
        <w:rPr>
          <w:color w:val="0D0D0D" w:themeColor="text1" w:themeTint="F2"/>
        </w:rPr>
        <w:t xml:space="preserve"> </w:t>
      </w:r>
      <w:r w:rsidR="00F447F9" w:rsidRPr="6C7E1C8A">
        <w:rPr>
          <w:b/>
          <w:bCs/>
          <w:color w:val="0D0D0D" w:themeColor="text1" w:themeTint="F2"/>
        </w:rPr>
        <w:t>2,840</w:t>
      </w:r>
    </w:p>
    <w:p w14:paraId="2B8F8232" w14:textId="77777777" w:rsidR="004C6B8B" w:rsidRDefault="004C6B8B" w:rsidP="004C6B8B">
      <w:pPr>
        <w:rPr>
          <w:rFonts w:ascii="Times New Roman"/>
        </w:rPr>
      </w:pPr>
    </w:p>
    <w:p w14:paraId="1656D985" w14:textId="77777777" w:rsidR="004C6B8B" w:rsidRDefault="004C6B8B" w:rsidP="004C6B8B">
      <w:pPr>
        <w:rPr>
          <w:rFonts w:ascii="Times New Roman"/>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992"/>
        <w:gridCol w:w="1808"/>
      </w:tblGrid>
      <w:tr w:rsidR="004C6B8B" w14:paraId="327672F6" w14:textId="77777777" w:rsidTr="008225DE">
        <w:trPr>
          <w:trHeight w:val="947"/>
        </w:trPr>
        <w:tc>
          <w:tcPr>
            <w:tcW w:w="2688" w:type="dxa"/>
            <w:shd w:val="clear" w:color="auto" w:fill="D7E1E9"/>
          </w:tcPr>
          <w:p w14:paraId="151D9A9F" w14:textId="77777777" w:rsidR="004C6B8B" w:rsidRDefault="004C6B8B" w:rsidP="006C29D5">
            <w:pPr>
              <w:pStyle w:val="TableParagraph"/>
              <w:spacing w:before="60"/>
              <w:rPr>
                <w:b/>
                <w:sz w:val="24"/>
              </w:rPr>
            </w:pPr>
            <w:r>
              <w:rPr>
                <w:b/>
                <w:color w:val="0D0D0D"/>
                <w:sz w:val="24"/>
              </w:rPr>
              <w:t>Activity</w:t>
            </w:r>
          </w:p>
        </w:tc>
        <w:tc>
          <w:tcPr>
            <w:tcW w:w="4992" w:type="dxa"/>
            <w:shd w:val="clear" w:color="auto" w:fill="D7E1E9"/>
          </w:tcPr>
          <w:p w14:paraId="2BC18155" w14:textId="77777777" w:rsidR="004C6B8B" w:rsidRDefault="004C6B8B" w:rsidP="006C29D5">
            <w:pPr>
              <w:pStyle w:val="TableParagraph"/>
              <w:spacing w:before="60"/>
              <w:ind w:right="910"/>
              <w:rPr>
                <w:b/>
                <w:sz w:val="24"/>
              </w:rPr>
            </w:pPr>
            <w:r>
              <w:rPr>
                <w:b/>
                <w:color w:val="0D0D0D"/>
                <w:sz w:val="24"/>
              </w:rPr>
              <w:t>Evidence that supports this approach</w:t>
            </w:r>
          </w:p>
        </w:tc>
        <w:tc>
          <w:tcPr>
            <w:tcW w:w="1808" w:type="dxa"/>
            <w:shd w:val="clear" w:color="auto" w:fill="D7E1E9"/>
          </w:tcPr>
          <w:p w14:paraId="398B5CDE" w14:textId="77777777" w:rsidR="004C6B8B" w:rsidRDefault="004C6B8B" w:rsidP="008225DE">
            <w:pPr>
              <w:pStyle w:val="TableParagraph"/>
              <w:spacing w:before="54"/>
              <w:ind w:left="170"/>
              <w:jc w:val="both"/>
              <w:rPr>
                <w:b/>
                <w:sz w:val="24"/>
              </w:rPr>
            </w:pPr>
            <w:r>
              <w:rPr>
                <w:b/>
                <w:color w:val="0D0D0D"/>
                <w:sz w:val="24"/>
              </w:rPr>
              <w:t>Challenge number(s) addressed</w:t>
            </w:r>
          </w:p>
        </w:tc>
      </w:tr>
      <w:tr w:rsidR="004B4F0C" w:rsidRPr="00360A5C" w14:paraId="1176D3A8" w14:textId="77777777" w:rsidTr="00067772">
        <w:trPr>
          <w:trHeight w:val="3446"/>
        </w:trPr>
        <w:tc>
          <w:tcPr>
            <w:tcW w:w="2688" w:type="dxa"/>
            <w:tcBorders>
              <w:top w:val="single" w:sz="6" w:space="0" w:color="000000"/>
              <w:left w:val="single" w:sz="6" w:space="0" w:color="000000"/>
              <w:bottom w:val="single" w:sz="6" w:space="0" w:color="000000"/>
              <w:right w:val="single" w:sz="6" w:space="0" w:color="000000"/>
            </w:tcBorders>
          </w:tcPr>
          <w:p w14:paraId="6188CD39" w14:textId="5A692F2D" w:rsidR="004B4F0C" w:rsidRPr="004B4F0C" w:rsidRDefault="003C6401" w:rsidP="004B4F0C">
            <w:pPr>
              <w:pStyle w:val="TableParagraph"/>
              <w:spacing w:beforeLines="54" w:before="129"/>
              <w:ind w:left="170"/>
              <w:rPr>
                <w:rFonts w:asciiTheme="minorHAnsi" w:hAnsiTheme="minorHAnsi" w:cstheme="minorHAnsi"/>
                <w:color w:val="0D0D0D"/>
                <w:sz w:val="20"/>
                <w:szCs w:val="20"/>
              </w:rPr>
            </w:pPr>
            <w:r>
              <w:t>The partnership’s Inclusion Team provide additional and targeted SEMH to support the wellbeing of children.</w:t>
            </w:r>
          </w:p>
        </w:tc>
        <w:tc>
          <w:tcPr>
            <w:tcW w:w="4992" w:type="dxa"/>
            <w:tcBorders>
              <w:top w:val="single" w:sz="6" w:space="0" w:color="000000"/>
              <w:left w:val="single" w:sz="6" w:space="0" w:color="000000"/>
              <w:bottom w:val="single" w:sz="6" w:space="0" w:color="000000"/>
              <w:right w:val="single" w:sz="6" w:space="0" w:color="000000"/>
            </w:tcBorders>
          </w:tcPr>
          <w:p w14:paraId="5835DC45" w14:textId="0FA843EB" w:rsidR="004B4F0C" w:rsidRPr="004B4F0C" w:rsidRDefault="003C6401" w:rsidP="004B4F0C">
            <w:pPr>
              <w:pStyle w:val="TableParagraph"/>
              <w:spacing w:beforeLines="54" w:before="129" w:line="288" w:lineRule="auto"/>
              <w:ind w:left="170"/>
              <w:rPr>
                <w:rFonts w:asciiTheme="minorHAnsi" w:hAnsiTheme="minorHAnsi" w:cstheme="minorHAnsi"/>
                <w:color w:val="0D0D0D"/>
                <w:sz w:val="20"/>
                <w:szCs w:val="20"/>
              </w:rPr>
            </w:pPr>
            <w:r>
              <w:t>The review undertaken by the EEF on social and emotional learning (SEL) reported that, ‘Alongside academic outcomes, SEL interventions have an identifiable and valuable impact on attitudes to learning and social relationships in school’. We continue to heed the cautionary finding shared by the EEF that ‘this finding, however, has very low security, so schools should be especially careful to monitor the efficacy of SEL approaches in their settings.</w:t>
            </w:r>
          </w:p>
        </w:tc>
        <w:tc>
          <w:tcPr>
            <w:tcW w:w="1808" w:type="dxa"/>
            <w:tcBorders>
              <w:top w:val="single" w:sz="6" w:space="0" w:color="000000"/>
              <w:left w:val="single" w:sz="6" w:space="0" w:color="000000"/>
              <w:bottom w:val="single" w:sz="6" w:space="0" w:color="000000"/>
              <w:right w:val="single" w:sz="6" w:space="0" w:color="000000"/>
            </w:tcBorders>
          </w:tcPr>
          <w:p w14:paraId="255037BB" w14:textId="4542587A" w:rsidR="004B4F0C" w:rsidRPr="003F785B" w:rsidRDefault="003C6401" w:rsidP="004B4F0C">
            <w:pPr>
              <w:pStyle w:val="TableParagraph"/>
              <w:spacing w:beforeLines="54" w:before="129"/>
              <w:ind w:left="170"/>
              <w:rPr>
                <w:rFonts w:asciiTheme="minorHAnsi" w:hAnsiTheme="minorHAnsi" w:cstheme="minorHAnsi"/>
                <w:color w:val="0D0D0D"/>
                <w:sz w:val="20"/>
                <w:szCs w:val="20"/>
              </w:rPr>
            </w:pPr>
            <w:r>
              <w:rPr>
                <w:rFonts w:asciiTheme="minorHAnsi" w:hAnsiTheme="minorHAnsi" w:cstheme="minorHAnsi"/>
                <w:color w:val="0D0D0D"/>
                <w:sz w:val="20"/>
                <w:szCs w:val="20"/>
              </w:rPr>
              <w:t>4</w:t>
            </w:r>
          </w:p>
        </w:tc>
      </w:tr>
    </w:tbl>
    <w:p w14:paraId="03663B6C" w14:textId="77777777" w:rsidR="004C6B8B" w:rsidRDefault="004C6B8B" w:rsidP="004C6B8B">
      <w:pPr>
        <w:rPr>
          <w:color w:val="0D0D0D"/>
        </w:rPr>
      </w:pPr>
    </w:p>
    <w:p w14:paraId="67D786DB" w14:textId="77777777" w:rsidR="004C6B8B" w:rsidRDefault="004C6B8B" w:rsidP="004C6B8B">
      <w:pPr>
        <w:rPr>
          <w:color w:val="0D0D0D"/>
        </w:rPr>
      </w:pPr>
    </w:p>
    <w:p w14:paraId="3CB2E08C" w14:textId="1675047D" w:rsidR="004C6B8B" w:rsidRDefault="004C6B8B" w:rsidP="004C6B8B">
      <w:pPr>
        <w:spacing w:before="92"/>
        <w:ind w:left="112"/>
        <w:rPr>
          <w:i/>
          <w:sz w:val="28"/>
        </w:rPr>
      </w:pPr>
      <w:r w:rsidRPr="00B83638">
        <w:rPr>
          <w:b/>
          <w:color w:val="0F4F75"/>
          <w:sz w:val="28"/>
        </w:rPr>
        <w:t xml:space="preserve">Total budgeted cost: </w:t>
      </w:r>
      <w:r w:rsidR="00F50866">
        <w:rPr>
          <w:b/>
          <w:color w:val="0F4F75"/>
          <w:sz w:val="28"/>
        </w:rPr>
        <w:t>£17,390</w:t>
      </w:r>
    </w:p>
    <w:p w14:paraId="664C00E9" w14:textId="355D3C91" w:rsidR="004C6B8B" w:rsidRDefault="004C6B8B" w:rsidP="004C6B8B">
      <w:pPr>
        <w:tabs>
          <w:tab w:val="left" w:pos="1530"/>
        </w:tabs>
        <w:rPr>
          <w:color w:val="0D0D0D"/>
        </w:rPr>
      </w:pPr>
    </w:p>
    <w:p w14:paraId="782B9625" w14:textId="0CCBC862" w:rsidR="004C6B8B" w:rsidRPr="004C6B8B" w:rsidRDefault="004C6B8B" w:rsidP="004C6B8B">
      <w:pPr>
        <w:tabs>
          <w:tab w:val="left" w:pos="1530"/>
        </w:tabs>
        <w:rPr>
          <w:rFonts w:ascii="Times New Roman"/>
        </w:rPr>
        <w:sectPr w:rsidR="004C6B8B" w:rsidRPr="004C6B8B">
          <w:pgSz w:w="11910" w:h="16840"/>
          <w:pgMar w:top="1120" w:right="1160" w:bottom="880" w:left="1020" w:header="0" w:footer="696" w:gutter="0"/>
          <w:cols w:space="720"/>
        </w:sectPr>
      </w:pPr>
      <w:r>
        <w:rPr>
          <w:rFonts w:ascii="Times New Roman"/>
        </w:rPr>
        <w:tab/>
      </w:r>
    </w:p>
    <w:p w14:paraId="6FE7B7C9" w14:textId="4F2EEF69" w:rsidR="003C63A1" w:rsidRDefault="003C63A1" w:rsidP="003C63A1"/>
    <w:p w14:paraId="08EEF75C" w14:textId="6840FA0A" w:rsidR="004C6B8B" w:rsidRDefault="004C6B8B" w:rsidP="004C6B8B">
      <w:pPr>
        <w:pStyle w:val="Heading1"/>
        <w:spacing w:before="72" w:line="242" w:lineRule="auto"/>
        <w:ind w:right="435"/>
      </w:pPr>
      <w:r>
        <w:rPr>
          <w:color w:val="0F4F75"/>
        </w:rPr>
        <w:t>Part B: Review of outcomes in the previous academic year</w:t>
      </w:r>
      <w:r w:rsidR="006B2BDD">
        <w:rPr>
          <w:color w:val="0F4F75"/>
        </w:rPr>
        <w:t>s</w:t>
      </w:r>
    </w:p>
    <w:p w14:paraId="529431E7" w14:textId="41D0102B" w:rsidR="004C6B8B" w:rsidRDefault="004C6B8B" w:rsidP="004C6B8B">
      <w:pPr>
        <w:pStyle w:val="BodyText"/>
        <w:spacing w:before="2"/>
        <w:rPr>
          <w:b/>
          <w:sz w:val="41"/>
        </w:rPr>
      </w:pPr>
    </w:p>
    <w:p w14:paraId="56122735" w14:textId="56A37199" w:rsidR="004C6B8B" w:rsidRPr="00650983" w:rsidRDefault="00CD5E15" w:rsidP="00650983">
      <w:pPr>
        <w:pStyle w:val="Heading2"/>
        <w:spacing w:before="1"/>
      </w:pPr>
      <w:r>
        <w:rPr>
          <w:noProof/>
        </w:rPr>
        <mc:AlternateContent>
          <mc:Choice Requires="wps">
            <w:drawing>
              <wp:anchor distT="45720" distB="45720" distL="114300" distR="114300" simplePos="0" relativeHeight="251658240" behindDoc="0" locked="0" layoutInCell="1" allowOverlap="1" wp14:anchorId="10347741" wp14:editId="02EBEE2E">
                <wp:simplePos x="0" y="0"/>
                <wp:positionH relativeFrom="column">
                  <wp:posOffset>25400</wp:posOffset>
                </wp:positionH>
                <wp:positionV relativeFrom="paragraph">
                  <wp:posOffset>401320</wp:posOffset>
                </wp:positionV>
                <wp:extent cx="6183630" cy="7956550"/>
                <wp:effectExtent l="0" t="0" r="26670" b="2540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3630" cy="7956550"/>
                        </a:xfrm>
                        <a:prstGeom prst="rect">
                          <a:avLst/>
                        </a:prstGeom>
                        <a:solidFill>
                          <a:srgbClr val="FFFFFF"/>
                        </a:solidFill>
                        <a:ln w="9525">
                          <a:solidFill>
                            <a:srgbClr val="000000"/>
                          </a:solidFill>
                          <a:miter lim="800000"/>
                          <a:headEnd/>
                          <a:tailEnd/>
                        </a:ln>
                      </wps:spPr>
                      <wps:txbx>
                        <w:txbxContent>
                          <w:p w14:paraId="737A8848" w14:textId="4D0FE83C" w:rsidR="00D102E4" w:rsidRDefault="001532B9" w:rsidP="00CD5E15">
                            <w:pPr>
                              <w:widowControl/>
                              <w:suppressAutoHyphens/>
                              <w:autoSpaceDE/>
                              <w:autoSpaceDN/>
                              <w:spacing w:before="120" w:after="240" w:line="288" w:lineRule="auto"/>
                              <w:rPr>
                                <w:rFonts w:eastAsia="Times New Roman"/>
                                <w:sz w:val="24"/>
                                <w:szCs w:val="24"/>
                                <w:lang w:val="en-GB"/>
                              </w:rPr>
                            </w:pPr>
                            <w:r w:rsidRPr="001532B9">
                              <w:rPr>
                                <w:rFonts w:eastAsia="Times New Roman"/>
                                <w:sz w:val="24"/>
                                <w:szCs w:val="24"/>
                                <w:lang w:val="en-GB"/>
                              </w:rPr>
                              <w:t xml:space="preserve">We </w:t>
                            </w:r>
                            <w:r>
                              <w:rPr>
                                <w:rFonts w:eastAsia="Times New Roman"/>
                                <w:sz w:val="24"/>
                                <w:szCs w:val="24"/>
                                <w:lang w:val="en-GB"/>
                              </w:rPr>
                              <w:t xml:space="preserve">have analysed the performance of our school’s disadvantaged pupils across the period of the previous PP strategy, drawing on national assessment data and our own internal assessments. </w:t>
                            </w:r>
                            <w:r w:rsidR="00CB2AF0">
                              <w:rPr>
                                <w:rFonts w:eastAsia="Times New Roman"/>
                                <w:sz w:val="24"/>
                                <w:szCs w:val="24"/>
                                <w:lang w:val="en-GB"/>
                              </w:rPr>
                              <w:t>In line with the achievement statement within the latest Ofsted toolkit (</w:t>
                            </w:r>
                            <w:hyperlink r:id="rId23" w:history="1">
                              <w:r w:rsidR="00CB2AF0" w:rsidRPr="00CB2AF0">
                                <w:rPr>
                                  <w:rStyle w:val="Hyperlink"/>
                                  <w:rFonts w:eastAsia="Times New Roman"/>
                                  <w:sz w:val="24"/>
                                  <w:szCs w:val="24"/>
                                  <w:lang w:val="en-GB"/>
                                </w:rPr>
                                <w:t>5</w:t>
                              </w:r>
                              <w:r w:rsidR="00CB2AF0" w:rsidRPr="00CB2AF0">
                                <w:rPr>
                                  <w:rStyle w:val="Hyperlink"/>
                                  <w:rFonts w:eastAsia="Times New Roman"/>
                                  <w:sz w:val="24"/>
                                  <w:szCs w:val="24"/>
                                  <w:vertAlign w:val="superscript"/>
                                  <w:lang w:val="en-GB"/>
                                </w:rPr>
                                <w:t>th</w:t>
                              </w:r>
                              <w:r w:rsidR="00CB2AF0" w:rsidRPr="00CB2AF0">
                                <w:rPr>
                                  <w:rStyle w:val="Hyperlink"/>
                                  <w:rFonts w:eastAsia="Times New Roman"/>
                                  <w:sz w:val="24"/>
                                  <w:szCs w:val="24"/>
                                  <w:lang w:val="en-GB"/>
                                </w:rPr>
                                <w:t xml:space="preserve"> November 2025</w:t>
                              </w:r>
                            </w:hyperlink>
                            <w:r w:rsidR="00CB2AF0">
                              <w:rPr>
                                <w:rFonts w:eastAsia="Times New Roman"/>
                                <w:sz w:val="24"/>
                                <w:szCs w:val="24"/>
                                <w:lang w:val="en-GB"/>
                              </w:rPr>
                              <w:t xml:space="preserve">), we have used the word: typically. This reflects the small cohort sizes. </w:t>
                            </w:r>
                          </w:p>
                          <w:p w14:paraId="63F5DC35" w14:textId="42AE917B" w:rsidR="00CB2AF0"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1. Writing</w:t>
                            </w:r>
                            <w:r w:rsidR="00CD5E15">
                              <w:rPr>
                                <w:rFonts w:eastAsia="Times New Roman"/>
                                <w:sz w:val="24"/>
                                <w:szCs w:val="24"/>
                                <w:lang w:val="en-GB"/>
                              </w:rPr>
                              <w:t>: There is a need to continue focusing on emergent writing to ensure all children are well placed for the rigours of KS1.</w:t>
                            </w:r>
                          </w:p>
                          <w:p w14:paraId="3A793538" w14:textId="6414B77E"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 xml:space="preserve">2. Phonics: Typically, </w:t>
                            </w:r>
                            <w:r w:rsidR="00CD5E15">
                              <w:rPr>
                                <w:rFonts w:eastAsia="Times New Roman"/>
                                <w:sz w:val="24"/>
                                <w:szCs w:val="24"/>
                                <w:lang w:val="en-GB"/>
                              </w:rPr>
                              <w:t xml:space="preserve">typically </w:t>
                            </w:r>
                            <w:r>
                              <w:rPr>
                                <w:rFonts w:eastAsia="Times New Roman"/>
                                <w:sz w:val="24"/>
                                <w:szCs w:val="24"/>
                                <w:lang w:val="en-GB"/>
                              </w:rPr>
                              <w:t>ou</w:t>
                            </w:r>
                            <w:r w:rsidR="00CD5E15">
                              <w:rPr>
                                <w:rFonts w:eastAsia="Times New Roman"/>
                                <w:sz w:val="24"/>
                                <w:szCs w:val="24"/>
                                <w:lang w:val="en-GB"/>
                              </w:rPr>
                              <w:t>r</w:t>
                            </w:r>
                            <w:r>
                              <w:rPr>
                                <w:rFonts w:eastAsia="Times New Roman"/>
                                <w:sz w:val="24"/>
                                <w:szCs w:val="24"/>
                                <w:lang w:val="en-GB"/>
                              </w:rPr>
                              <w:t xml:space="preserve"> disadvantaged pupils achieve the PSC in Year 1 with our latest outcomes evidence national + for all, with 100% for our disadvantaged. We need to further sustain these standards.</w:t>
                            </w:r>
                          </w:p>
                          <w:p w14:paraId="2E826048" w14:textId="4681A7E6"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3. Early number</w:t>
                            </w:r>
                            <w:r w:rsidR="00CD5E15">
                              <w:rPr>
                                <w:rFonts w:eastAsia="Times New Roman"/>
                                <w:sz w:val="24"/>
                                <w:szCs w:val="24"/>
                                <w:lang w:val="en-GB"/>
                              </w:rPr>
                              <w:t xml:space="preserve">: </w:t>
                            </w:r>
                            <w:proofErr w:type="gramStart"/>
                            <w:r w:rsidR="00CD5E15">
                              <w:rPr>
                                <w:rFonts w:eastAsia="Times New Roman"/>
                                <w:sz w:val="24"/>
                                <w:szCs w:val="24"/>
                                <w:lang w:val="en-GB"/>
                              </w:rPr>
                              <w:t>typically</w:t>
                            </w:r>
                            <w:proofErr w:type="gramEnd"/>
                            <w:r w:rsidR="00CD5E15">
                              <w:rPr>
                                <w:rFonts w:eastAsia="Times New Roman"/>
                                <w:sz w:val="24"/>
                                <w:szCs w:val="24"/>
                                <w:lang w:val="en-GB"/>
                              </w:rPr>
                              <w:t xml:space="preserve"> our disadvantaged pupils secure Number and patterns at the end of EY, enabling them to secure the demands of KS1.Consequently, </w:t>
                            </w:r>
                            <w:proofErr w:type="gramStart"/>
                            <w:r w:rsidR="00CD5E15">
                              <w:rPr>
                                <w:rFonts w:eastAsia="Times New Roman"/>
                                <w:sz w:val="24"/>
                                <w:szCs w:val="24"/>
                                <w:lang w:val="en-GB"/>
                              </w:rPr>
                              <w:t>the majority of</w:t>
                            </w:r>
                            <w:proofErr w:type="gramEnd"/>
                            <w:r w:rsidR="00CD5E15">
                              <w:rPr>
                                <w:rFonts w:eastAsia="Times New Roman"/>
                                <w:sz w:val="24"/>
                                <w:szCs w:val="24"/>
                                <w:lang w:val="en-GB"/>
                              </w:rPr>
                              <w:t xml:space="preserve"> pupils achieve ARE by the end of KS1.</w:t>
                            </w:r>
                          </w:p>
                          <w:p w14:paraId="5D56F154" w14:textId="241BCA3E"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4. Wider opportunities</w:t>
                            </w:r>
                            <w:r w:rsidR="00CE30D6">
                              <w:rPr>
                                <w:rFonts w:eastAsia="Times New Roman"/>
                                <w:sz w:val="24"/>
                                <w:szCs w:val="24"/>
                                <w:lang w:val="en-GB"/>
                              </w:rPr>
                              <w:t xml:space="preserve">: all children engage in a planned programme of opportunities. </w:t>
                            </w:r>
                          </w:p>
                          <w:p w14:paraId="731BBE2C" w14:textId="36BB285F"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5. Low attendance and punctuality</w:t>
                            </w:r>
                            <w:r w:rsidR="00CD5E15">
                              <w:rPr>
                                <w:rFonts w:eastAsia="Times New Roman"/>
                                <w:sz w:val="24"/>
                                <w:szCs w:val="24"/>
                                <w:lang w:val="en-GB"/>
                              </w:rPr>
                              <w:t>: whilst attendance continues to be a strength (see the latest figures), a comparison with similar schools highlights that, on occasion, attendance remains a barrier for individuals (noticeably with anxiety and ESBA)</w:t>
                            </w:r>
                          </w:p>
                          <w:p w14:paraId="6E671362" w14:textId="6E219F35" w:rsidR="00954BE2" w:rsidRDefault="00954BE2" w:rsidP="00CE30D6">
                            <w:pPr>
                              <w:widowControl/>
                              <w:suppressAutoHyphens/>
                              <w:autoSpaceDE/>
                              <w:autoSpaceDN/>
                              <w:spacing w:before="120" w:after="240" w:line="288" w:lineRule="auto"/>
                              <w:jc w:val="center"/>
                              <w:rPr>
                                <w:rFonts w:eastAsia="Times New Roman"/>
                                <w:sz w:val="24"/>
                                <w:szCs w:val="24"/>
                                <w:lang w:val="en-GB"/>
                              </w:rPr>
                            </w:pPr>
                            <w:r>
                              <w:rPr>
                                <w:noProof/>
                              </w:rPr>
                              <w:drawing>
                                <wp:inline distT="0" distB="0" distL="0" distR="0" wp14:anchorId="1AE5B429" wp14:editId="6C84E467">
                                  <wp:extent cx="3543935" cy="13603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70407" cy="1370497"/>
                                          </a:xfrm>
                                          <a:prstGeom prst="rect">
                                            <a:avLst/>
                                          </a:prstGeom>
                                        </pic:spPr>
                                      </pic:pic>
                                    </a:graphicData>
                                  </a:graphic>
                                </wp:inline>
                              </w:drawing>
                            </w:r>
                          </w:p>
                          <w:p w14:paraId="12AE5850" w14:textId="525634D1" w:rsidR="00D102E4" w:rsidRDefault="00D102E4" w:rsidP="00CE30D6">
                            <w:pPr>
                              <w:widowControl/>
                              <w:suppressAutoHyphens/>
                              <w:autoSpaceDE/>
                              <w:autoSpaceDN/>
                              <w:spacing w:before="120" w:after="240" w:line="288" w:lineRule="auto"/>
                              <w:jc w:val="center"/>
                              <w:rPr>
                                <w:rFonts w:eastAsia="Times New Roman"/>
                                <w:sz w:val="24"/>
                                <w:szCs w:val="24"/>
                                <w:lang w:val="en-GB"/>
                              </w:rPr>
                            </w:pPr>
                            <w:r>
                              <w:rPr>
                                <w:noProof/>
                              </w:rPr>
                              <w:drawing>
                                <wp:inline distT="0" distB="0" distL="0" distR="0" wp14:anchorId="5F12E863" wp14:editId="2B832647">
                                  <wp:extent cx="3386138" cy="1711325"/>
                                  <wp:effectExtent l="0" t="0" r="5080" b="3175"/>
                                  <wp:docPr id="7" name="Picture"/>
                                  <wp:cNvGraphicFramePr/>
                                  <a:graphic xmlns:a="http://schemas.openxmlformats.org/drawingml/2006/main">
                                    <a:graphicData uri="http://schemas.openxmlformats.org/drawingml/2006/picture">
                                      <pic:pic xmlns:pic="http://schemas.openxmlformats.org/drawingml/2006/picture">
                                        <pic:nvPicPr>
                                          <pic:cNvPr id="65" name="Picture"/>
                                          <pic:cNvPicPr/>
                                        </pic:nvPicPr>
                                        <pic:blipFill>
                                          <a:blip r:embed="rId25"/>
                                          <a:stretch>
                                            <a:fillRect/>
                                          </a:stretch>
                                        </pic:blipFill>
                                        <pic:spPr bwMode="auto">
                                          <a:xfrm>
                                            <a:off x="0" y="0"/>
                                            <a:ext cx="3419958" cy="1728417"/>
                                          </a:xfrm>
                                          <a:prstGeom prst="rect">
                                            <a:avLst/>
                                          </a:prstGeom>
                                          <a:noFill/>
                                          <a:ln w="9525">
                                            <a:noFill/>
                                            <a:headEnd/>
                                            <a:tailEnd/>
                                          </a:ln>
                                        </pic:spPr>
                                      </pic:pic>
                                    </a:graphicData>
                                  </a:graphic>
                                </wp:inline>
                              </w:drawing>
                            </w:r>
                          </w:p>
                          <w:p w14:paraId="6ADC1DAD" w14:textId="196B748E" w:rsidR="001532B9" w:rsidRDefault="001532B9" w:rsidP="0091544E">
                            <w:pPr>
                              <w:widowControl/>
                              <w:suppressAutoHyphens/>
                              <w:autoSpaceDE/>
                              <w:autoSpaceDN/>
                              <w:spacing w:before="120" w:after="240" w:line="288" w:lineRule="auto"/>
                              <w:rPr>
                                <w:rFonts w:eastAsia="Times New Roman"/>
                                <w:sz w:val="24"/>
                                <w:szCs w:val="24"/>
                                <w:lang w:val="en-GB"/>
                              </w:rPr>
                            </w:pPr>
                          </w:p>
                          <w:p w14:paraId="4A63250E" w14:textId="77777777" w:rsidR="001532B9" w:rsidRPr="001532B9" w:rsidRDefault="001532B9" w:rsidP="0091544E">
                            <w:pPr>
                              <w:widowControl/>
                              <w:suppressAutoHyphens/>
                              <w:autoSpaceDE/>
                              <w:autoSpaceDN/>
                              <w:spacing w:before="120" w:after="240" w:line="288" w:lineRule="auto"/>
                              <w:rPr>
                                <w:rFonts w:eastAsia="Times New Roman"/>
                                <w:sz w:val="24"/>
                                <w:szCs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347741" id="Text Box 3" o:spid="_x0000_s1027" type="#_x0000_t202" style="position:absolute;left:0;text-align:left;margin-left:2pt;margin-top:31.6pt;width:486.9pt;height:62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sNFAIAACcEAAAOAAAAZHJzL2Uyb0RvYy54bWysk99v2yAQx98n7X9AvC9O0jhNrDhVly7T&#10;pO6H1O0PwIBjNMwxILG7v34HdtOo216m8YA4Dr7cfe7Y3PStJifpvAJT0tlkSok0HIQyh5J++7p/&#10;s6LEB2YE02BkSR+lpzfb1682nS3kHBrQQjqCIsYXnS1pE4ItsszzRrbMT8BKg84aXMsCmu6QCcc6&#10;VG91Np9Ol1kHTlgHXHqPu3eDk26Tfl1LHj7XtZeB6JJibCHNLs1VnLPthhUHx2yj+BgG+4coWqYM&#10;PnqWumOBkaNTv0m1ijvwUIcJhzaDulZcphwwm9n0RTYPDbMy5YJwvD1j8v9Pln86PdgvjoT+LfRY&#10;wJSEt/fAv3tiYNcwc5C3zkHXSCbw4VlElnXWF+PViNoXPopU3UcQWGR2DJCE+tq1kQrmSVAdC/B4&#10;hi77QDhuLmerq+UVujj6rtf5Ms9TWTJWPF23zof3EloSFyV1WNUkz073PsRwWPF0JL7mQSuxV1on&#10;wx2qnXbkxLAD9mmkDF4c04Z0JV3n83wg8FeJaRp/kmhVwFbWqi3p6nyIFZHbOyNSowWm9LDGkLUZ&#10;QUZ2A8XQVz1RYqQcuVYgHpGsg6Fz8afhogH3k5IOu7ak/seROUmJ/mCwOuvZYhHbPBmL/HqOhrv0&#10;VJceZjhKlTRQMix3IX2NyM3ALVaxVonvcyRjyNiNCfv4c2K7X9rp1PP/3v4CAAD//wMAUEsDBBQA&#10;BgAIAAAAIQAlYAxA3wAAAAkBAAAPAAAAZHJzL2Rvd25yZXYueG1sTI/BTsMwEETvSPyDtUhcEHWa&#10;VEkb4lQICQQ3KAiubrxNIuJ1sN00/D3LCY6rGc2+V21nO4gJfegdKVguEhBIjTM9tQreXu+v1yBC&#10;1GT04AgVfGOAbX1+VunSuBO94LSLreARCqVW0MU4llKGpkOrw8KNSJwdnLc68ulbabw+8bgdZJok&#10;ubS6J/7Q6RHvOmw+d0erYL16nD7CU/b83uSHYROviunhyyt1eTHf3oCIOMe/MvziMzrUzLR3RzJB&#10;DApWbBIV5FkKguNNUbDJnnvZMk9B1pX8b1D/AAAA//8DAFBLAQItABQABgAIAAAAIQC2gziS/gAA&#10;AOEBAAATAAAAAAAAAAAAAAAAAAAAAABbQ29udGVudF9UeXBlc10ueG1sUEsBAi0AFAAGAAgAAAAh&#10;ADj9If/WAAAAlAEAAAsAAAAAAAAAAAAAAAAALwEAAF9yZWxzLy5yZWxzUEsBAi0AFAAGAAgAAAAh&#10;AAw6ew0UAgAAJwQAAA4AAAAAAAAAAAAAAAAALgIAAGRycy9lMm9Eb2MueG1sUEsBAi0AFAAGAAgA&#10;AAAhACVgDEDfAAAACQEAAA8AAAAAAAAAAAAAAAAAbgQAAGRycy9kb3ducmV2LnhtbFBLBQYAAAAA&#10;BAAEAPMAAAB6BQAAAAA=&#10;">
                <v:textbox>
                  <w:txbxContent>
                    <w:p w14:paraId="737A8848" w14:textId="4D0FE83C" w:rsidR="00D102E4" w:rsidRDefault="001532B9" w:rsidP="00CD5E15">
                      <w:pPr>
                        <w:widowControl/>
                        <w:suppressAutoHyphens/>
                        <w:autoSpaceDE/>
                        <w:autoSpaceDN/>
                        <w:spacing w:before="120" w:after="240" w:line="288" w:lineRule="auto"/>
                        <w:rPr>
                          <w:rFonts w:eastAsia="Times New Roman"/>
                          <w:sz w:val="24"/>
                          <w:szCs w:val="24"/>
                          <w:lang w:val="en-GB"/>
                        </w:rPr>
                      </w:pPr>
                      <w:r w:rsidRPr="001532B9">
                        <w:rPr>
                          <w:rFonts w:eastAsia="Times New Roman"/>
                          <w:sz w:val="24"/>
                          <w:szCs w:val="24"/>
                          <w:lang w:val="en-GB"/>
                        </w:rPr>
                        <w:t xml:space="preserve">We </w:t>
                      </w:r>
                      <w:r>
                        <w:rPr>
                          <w:rFonts w:eastAsia="Times New Roman"/>
                          <w:sz w:val="24"/>
                          <w:szCs w:val="24"/>
                          <w:lang w:val="en-GB"/>
                        </w:rPr>
                        <w:t xml:space="preserve">have analysed the performance of our school’s disadvantaged pupils across the period of the previous PP strategy, drawing on national assessment data and our own internal assessments. </w:t>
                      </w:r>
                      <w:r w:rsidR="00CB2AF0">
                        <w:rPr>
                          <w:rFonts w:eastAsia="Times New Roman"/>
                          <w:sz w:val="24"/>
                          <w:szCs w:val="24"/>
                          <w:lang w:val="en-GB"/>
                        </w:rPr>
                        <w:t>In line with the achievement statement within the latest Ofsted toolkit (</w:t>
                      </w:r>
                      <w:hyperlink r:id="rId26" w:history="1">
                        <w:r w:rsidR="00CB2AF0" w:rsidRPr="00CB2AF0">
                          <w:rPr>
                            <w:rStyle w:val="Hyperlink"/>
                            <w:rFonts w:eastAsia="Times New Roman"/>
                            <w:sz w:val="24"/>
                            <w:szCs w:val="24"/>
                            <w:lang w:val="en-GB"/>
                          </w:rPr>
                          <w:t>5</w:t>
                        </w:r>
                        <w:r w:rsidR="00CB2AF0" w:rsidRPr="00CB2AF0">
                          <w:rPr>
                            <w:rStyle w:val="Hyperlink"/>
                            <w:rFonts w:eastAsia="Times New Roman"/>
                            <w:sz w:val="24"/>
                            <w:szCs w:val="24"/>
                            <w:vertAlign w:val="superscript"/>
                            <w:lang w:val="en-GB"/>
                          </w:rPr>
                          <w:t>th</w:t>
                        </w:r>
                        <w:r w:rsidR="00CB2AF0" w:rsidRPr="00CB2AF0">
                          <w:rPr>
                            <w:rStyle w:val="Hyperlink"/>
                            <w:rFonts w:eastAsia="Times New Roman"/>
                            <w:sz w:val="24"/>
                            <w:szCs w:val="24"/>
                            <w:lang w:val="en-GB"/>
                          </w:rPr>
                          <w:t xml:space="preserve"> November 2025</w:t>
                        </w:r>
                      </w:hyperlink>
                      <w:r w:rsidR="00CB2AF0">
                        <w:rPr>
                          <w:rFonts w:eastAsia="Times New Roman"/>
                          <w:sz w:val="24"/>
                          <w:szCs w:val="24"/>
                          <w:lang w:val="en-GB"/>
                        </w:rPr>
                        <w:t xml:space="preserve">), we have used the word: typically. This reflects the small cohort sizes. </w:t>
                      </w:r>
                    </w:p>
                    <w:p w14:paraId="63F5DC35" w14:textId="42AE917B" w:rsidR="00CB2AF0"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1. Writing</w:t>
                      </w:r>
                      <w:r w:rsidR="00CD5E15">
                        <w:rPr>
                          <w:rFonts w:eastAsia="Times New Roman"/>
                          <w:sz w:val="24"/>
                          <w:szCs w:val="24"/>
                          <w:lang w:val="en-GB"/>
                        </w:rPr>
                        <w:t>: There is a need to continue focusing on emergent writing to ensure all children are well placed for the rigours of KS1.</w:t>
                      </w:r>
                    </w:p>
                    <w:p w14:paraId="3A793538" w14:textId="6414B77E"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 xml:space="preserve">2. Phonics: Typically, </w:t>
                      </w:r>
                      <w:r w:rsidR="00CD5E15">
                        <w:rPr>
                          <w:rFonts w:eastAsia="Times New Roman"/>
                          <w:sz w:val="24"/>
                          <w:szCs w:val="24"/>
                          <w:lang w:val="en-GB"/>
                        </w:rPr>
                        <w:t xml:space="preserve">typically </w:t>
                      </w:r>
                      <w:r>
                        <w:rPr>
                          <w:rFonts w:eastAsia="Times New Roman"/>
                          <w:sz w:val="24"/>
                          <w:szCs w:val="24"/>
                          <w:lang w:val="en-GB"/>
                        </w:rPr>
                        <w:t>ou</w:t>
                      </w:r>
                      <w:r w:rsidR="00CD5E15">
                        <w:rPr>
                          <w:rFonts w:eastAsia="Times New Roman"/>
                          <w:sz w:val="24"/>
                          <w:szCs w:val="24"/>
                          <w:lang w:val="en-GB"/>
                        </w:rPr>
                        <w:t>r</w:t>
                      </w:r>
                      <w:r>
                        <w:rPr>
                          <w:rFonts w:eastAsia="Times New Roman"/>
                          <w:sz w:val="24"/>
                          <w:szCs w:val="24"/>
                          <w:lang w:val="en-GB"/>
                        </w:rPr>
                        <w:t xml:space="preserve"> disadvantaged pupils achieve the PSC in Year 1 with our latest outcomes evidence national + for all, with 100% for our disadvantaged. We need to further sustain these standards.</w:t>
                      </w:r>
                    </w:p>
                    <w:p w14:paraId="2E826048" w14:textId="4681A7E6"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3. Early number</w:t>
                      </w:r>
                      <w:r w:rsidR="00CD5E15">
                        <w:rPr>
                          <w:rFonts w:eastAsia="Times New Roman"/>
                          <w:sz w:val="24"/>
                          <w:szCs w:val="24"/>
                          <w:lang w:val="en-GB"/>
                        </w:rPr>
                        <w:t xml:space="preserve">: </w:t>
                      </w:r>
                      <w:proofErr w:type="gramStart"/>
                      <w:r w:rsidR="00CD5E15">
                        <w:rPr>
                          <w:rFonts w:eastAsia="Times New Roman"/>
                          <w:sz w:val="24"/>
                          <w:szCs w:val="24"/>
                          <w:lang w:val="en-GB"/>
                        </w:rPr>
                        <w:t>typically</w:t>
                      </w:r>
                      <w:proofErr w:type="gramEnd"/>
                      <w:r w:rsidR="00CD5E15">
                        <w:rPr>
                          <w:rFonts w:eastAsia="Times New Roman"/>
                          <w:sz w:val="24"/>
                          <w:szCs w:val="24"/>
                          <w:lang w:val="en-GB"/>
                        </w:rPr>
                        <w:t xml:space="preserve"> our disadvantaged pupils secure Number and patterns at the end of EY, enabling them to secure the demands of KS1.Consequently, </w:t>
                      </w:r>
                      <w:proofErr w:type="gramStart"/>
                      <w:r w:rsidR="00CD5E15">
                        <w:rPr>
                          <w:rFonts w:eastAsia="Times New Roman"/>
                          <w:sz w:val="24"/>
                          <w:szCs w:val="24"/>
                          <w:lang w:val="en-GB"/>
                        </w:rPr>
                        <w:t>the majority of</w:t>
                      </w:r>
                      <w:proofErr w:type="gramEnd"/>
                      <w:r w:rsidR="00CD5E15">
                        <w:rPr>
                          <w:rFonts w:eastAsia="Times New Roman"/>
                          <w:sz w:val="24"/>
                          <w:szCs w:val="24"/>
                          <w:lang w:val="en-GB"/>
                        </w:rPr>
                        <w:t xml:space="preserve"> pupils achieve ARE by the end of KS1.</w:t>
                      </w:r>
                    </w:p>
                    <w:p w14:paraId="5D56F154" w14:textId="241BCA3E"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4. Wider opportunities</w:t>
                      </w:r>
                      <w:r w:rsidR="00CE30D6">
                        <w:rPr>
                          <w:rFonts w:eastAsia="Times New Roman"/>
                          <w:sz w:val="24"/>
                          <w:szCs w:val="24"/>
                          <w:lang w:val="en-GB"/>
                        </w:rPr>
                        <w:t xml:space="preserve">: all children engage in a planned programme of opportunities. </w:t>
                      </w:r>
                    </w:p>
                    <w:p w14:paraId="731BBE2C" w14:textId="36BB285F" w:rsidR="003C6401" w:rsidRDefault="003C6401" w:rsidP="0091544E">
                      <w:pPr>
                        <w:widowControl/>
                        <w:suppressAutoHyphens/>
                        <w:autoSpaceDE/>
                        <w:autoSpaceDN/>
                        <w:spacing w:before="120" w:after="240" w:line="288" w:lineRule="auto"/>
                        <w:rPr>
                          <w:rFonts w:eastAsia="Times New Roman"/>
                          <w:sz w:val="24"/>
                          <w:szCs w:val="24"/>
                          <w:lang w:val="en-GB"/>
                        </w:rPr>
                      </w:pPr>
                      <w:r>
                        <w:rPr>
                          <w:rFonts w:eastAsia="Times New Roman"/>
                          <w:sz w:val="24"/>
                          <w:szCs w:val="24"/>
                          <w:lang w:val="en-GB"/>
                        </w:rPr>
                        <w:t>5. Low attendance and punctuality</w:t>
                      </w:r>
                      <w:r w:rsidR="00CD5E15">
                        <w:rPr>
                          <w:rFonts w:eastAsia="Times New Roman"/>
                          <w:sz w:val="24"/>
                          <w:szCs w:val="24"/>
                          <w:lang w:val="en-GB"/>
                        </w:rPr>
                        <w:t>: whilst attendance continues to be a strength (see the latest figures), a comparison with similar schools highlights that, on occasion, attendance remains a barrier for individuals (noticeably with anxiety and ESBA)</w:t>
                      </w:r>
                    </w:p>
                    <w:p w14:paraId="6E671362" w14:textId="6E219F35" w:rsidR="00954BE2" w:rsidRDefault="00954BE2" w:rsidP="00CE30D6">
                      <w:pPr>
                        <w:widowControl/>
                        <w:suppressAutoHyphens/>
                        <w:autoSpaceDE/>
                        <w:autoSpaceDN/>
                        <w:spacing w:before="120" w:after="240" w:line="288" w:lineRule="auto"/>
                        <w:jc w:val="center"/>
                        <w:rPr>
                          <w:rFonts w:eastAsia="Times New Roman"/>
                          <w:sz w:val="24"/>
                          <w:szCs w:val="24"/>
                          <w:lang w:val="en-GB"/>
                        </w:rPr>
                      </w:pPr>
                      <w:r>
                        <w:rPr>
                          <w:noProof/>
                        </w:rPr>
                        <w:drawing>
                          <wp:inline distT="0" distB="0" distL="0" distR="0" wp14:anchorId="1AE5B429" wp14:editId="6C84E467">
                            <wp:extent cx="3543935" cy="13603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570407" cy="1370497"/>
                                    </a:xfrm>
                                    <a:prstGeom prst="rect">
                                      <a:avLst/>
                                    </a:prstGeom>
                                  </pic:spPr>
                                </pic:pic>
                              </a:graphicData>
                            </a:graphic>
                          </wp:inline>
                        </w:drawing>
                      </w:r>
                    </w:p>
                    <w:p w14:paraId="12AE5850" w14:textId="525634D1" w:rsidR="00D102E4" w:rsidRDefault="00D102E4" w:rsidP="00CE30D6">
                      <w:pPr>
                        <w:widowControl/>
                        <w:suppressAutoHyphens/>
                        <w:autoSpaceDE/>
                        <w:autoSpaceDN/>
                        <w:spacing w:before="120" w:after="240" w:line="288" w:lineRule="auto"/>
                        <w:jc w:val="center"/>
                        <w:rPr>
                          <w:rFonts w:eastAsia="Times New Roman"/>
                          <w:sz w:val="24"/>
                          <w:szCs w:val="24"/>
                          <w:lang w:val="en-GB"/>
                        </w:rPr>
                      </w:pPr>
                      <w:r>
                        <w:rPr>
                          <w:noProof/>
                        </w:rPr>
                        <w:drawing>
                          <wp:inline distT="0" distB="0" distL="0" distR="0" wp14:anchorId="5F12E863" wp14:editId="2B832647">
                            <wp:extent cx="3386138" cy="1711325"/>
                            <wp:effectExtent l="0" t="0" r="5080" b="3175"/>
                            <wp:docPr id="7" name="Picture"/>
                            <wp:cNvGraphicFramePr/>
                            <a:graphic xmlns:a="http://schemas.openxmlformats.org/drawingml/2006/main">
                              <a:graphicData uri="http://schemas.openxmlformats.org/drawingml/2006/picture">
                                <pic:pic xmlns:pic="http://schemas.openxmlformats.org/drawingml/2006/picture">
                                  <pic:nvPicPr>
                                    <pic:cNvPr id="65" name="Picture"/>
                                    <pic:cNvPicPr/>
                                  </pic:nvPicPr>
                                  <pic:blipFill>
                                    <a:blip r:embed="rId25"/>
                                    <a:stretch>
                                      <a:fillRect/>
                                    </a:stretch>
                                  </pic:blipFill>
                                  <pic:spPr bwMode="auto">
                                    <a:xfrm>
                                      <a:off x="0" y="0"/>
                                      <a:ext cx="3419958" cy="1728417"/>
                                    </a:xfrm>
                                    <a:prstGeom prst="rect">
                                      <a:avLst/>
                                    </a:prstGeom>
                                    <a:noFill/>
                                    <a:ln w="9525">
                                      <a:noFill/>
                                      <a:headEnd/>
                                      <a:tailEnd/>
                                    </a:ln>
                                  </pic:spPr>
                                </pic:pic>
                              </a:graphicData>
                            </a:graphic>
                          </wp:inline>
                        </w:drawing>
                      </w:r>
                    </w:p>
                    <w:p w14:paraId="6ADC1DAD" w14:textId="196B748E" w:rsidR="001532B9" w:rsidRDefault="001532B9" w:rsidP="0091544E">
                      <w:pPr>
                        <w:widowControl/>
                        <w:suppressAutoHyphens/>
                        <w:autoSpaceDE/>
                        <w:autoSpaceDN/>
                        <w:spacing w:before="120" w:after="240" w:line="288" w:lineRule="auto"/>
                        <w:rPr>
                          <w:rFonts w:eastAsia="Times New Roman"/>
                          <w:sz w:val="24"/>
                          <w:szCs w:val="24"/>
                          <w:lang w:val="en-GB"/>
                        </w:rPr>
                      </w:pPr>
                    </w:p>
                    <w:p w14:paraId="4A63250E" w14:textId="77777777" w:rsidR="001532B9" w:rsidRPr="001532B9" w:rsidRDefault="001532B9" w:rsidP="0091544E">
                      <w:pPr>
                        <w:widowControl/>
                        <w:suppressAutoHyphens/>
                        <w:autoSpaceDE/>
                        <w:autoSpaceDN/>
                        <w:spacing w:before="120" w:after="240" w:line="288" w:lineRule="auto"/>
                        <w:rPr>
                          <w:rFonts w:eastAsia="Times New Roman"/>
                          <w:sz w:val="24"/>
                          <w:szCs w:val="24"/>
                          <w:lang w:val="en-GB"/>
                        </w:rPr>
                      </w:pPr>
                    </w:p>
                  </w:txbxContent>
                </v:textbox>
                <w10:wrap type="square"/>
              </v:shape>
            </w:pict>
          </mc:Fallback>
        </mc:AlternateContent>
      </w:r>
      <w:r w:rsidR="006F2CC4">
        <w:rPr>
          <w:color w:val="0F4F75"/>
        </w:rPr>
        <w:t xml:space="preserve">Outcomes for disadvantaged pupils </w:t>
      </w:r>
    </w:p>
    <w:p w14:paraId="39EEC69B" w14:textId="377A2DC3" w:rsidR="004C6B8B" w:rsidRDefault="004C6B8B" w:rsidP="004C6B8B"/>
    <w:p w14:paraId="32A0EF31" w14:textId="03FF1F28" w:rsidR="00A53E81" w:rsidRPr="00A26729" w:rsidRDefault="00A53E81" w:rsidP="00A53E81">
      <w:pPr>
        <w:pStyle w:val="Heading1"/>
        <w:spacing w:before="72" w:line="242" w:lineRule="auto"/>
        <w:ind w:right="435"/>
        <w:rPr>
          <w:color w:val="0F4F75"/>
          <w:sz w:val="32"/>
        </w:rPr>
      </w:pPr>
      <w:r w:rsidRPr="00A26729">
        <w:rPr>
          <w:color w:val="0F4F75"/>
          <w:sz w:val="32"/>
        </w:rPr>
        <w:t xml:space="preserve">Part B: Review of outcomes </w:t>
      </w:r>
      <w:r w:rsidR="00A26729" w:rsidRPr="00A26729">
        <w:rPr>
          <w:color w:val="0F4F75"/>
          <w:sz w:val="32"/>
        </w:rPr>
        <w:t>for the 2024/25 academic year</w:t>
      </w:r>
    </w:p>
    <w:p w14:paraId="4C0440BE" w14:textId="1C3051B2" w:rsidR="00A53E81" w:rsidRPr="00A53E81" w:rsidRDefault="00A53E81" w:rsidP="00A53E81">
      <w:pPr>
        <w:pStyle w:val="Heading1"/>
        <w:spacing w:before="72" w:line="242" w:lineRule="auto"/>
        <w:ind w:right="435"/>
        <w:rPr>
          <w:b w:val="0"/>
          <w:i/>
          <w:sz w:val="24"/>
          <w:szCs w:val="24"/>
        </w:rPr>
      </w:pPr>
      <w:r w:rsidRPr="00A53E81">
        <w:rPr>
          <w:b w:val="0"/>
          <w:i/>
          <w:sz w:val="24"/>
          <w:szCs w:val="24"/>
        </w:rPr>
        <w:t>This details the impact that our pupil premium activity had on pupils in 2024 to 2025</w:t>
      </w:r>
    </w:p>
    <w:p w14:paraId="634DF8E1" w14:textId="77777777" w:rsidR="00A53E81" w:rsidRDefault="00A53E81" w:rsidP="004C6B8B"/>
    <w:p w14:paraId="25F70800" w14:textId="7F72D7DD" w:rsidR="00A53E81" w:rsidRDefault="00A53E81" w:rsidP="00A53E81">
      <w:pPr>
        <w:pStyle w:val="Heading1"/>
        <w:spacing w:before="72" w:line="242" w:lineRule="auto"/>
        <w:ind w:right="435"/>
        <w:rPr>
          <w:color w:val="0F4F75"/>
        </w:rPr>
      </w:pPr>
      <w:r>
        <w:rPr>
          <w:color w:val="0F4F75"/>
        </w:rPr>
        <w:t>Overall Outcomes</w:t>
      </w:r>
    </w:p>
    <w:p w14:paraId="673F19A5" w14:textId="3E17D57B" w:rsidR="00887DD3" w:rsidRPr="00887DD3" w:rsidRDefault="004E04CF" w:rsidP="00D515E9">
      <w:pPr>
        <w:ind w:firstLine="112"/>
        <w:rPr>
          <w:sz w:val="24"/>
          <w:szCs w:val="24"/>
        </w:rPr>
      </w:pPr>
      <w:sdt>
        <w:sdtPr>
          <w:rPr>
            <w:sz w:val="24"/>
            <w:szCs w:val="24"/>
          </w:rPr>
          <w:id w:val="-638655054"/>
          <w14:checkbox>
            <w14:checked w14:val="0"/>
            <w14:checkedState w14:val="2612" w14:font="MS Gothic"/>
            <w14:uncheckedState w14:val="2610" w14:font="MS Gothic"/>
          </w14:checkbox>
        </w:sdtPr>
        <w:sdtEndPr/>
        <w:sdtContent>
          <w:r w:rsidR="00887DD3" w:rsidRPr="00887DD3">
            <w:rPr>
              <w:rFonts w:ascii="MS Gothic" w:eastAsia="MS Gothic" w:hAnsi="MS Gothic" w:hint="eastAsia"/>
              <w:sz w:val="24"/>
              <w:szCs w:val="24"/>
            </w:rPr>
            <w:t>☐</w:t>
          </w:r>
        </w:sdtContent>
      </w:sdt>
      <w:r w:rsidR="00887DD3" w:rsidRPr="00887DD3">
        <w:rPr>
          <w:sz w:val="24"/>
          <w:szCs w:val="24"/>
        </w:rPr>
        <w:t xml:space="preserve"> Good progress</w:t>
      </w:r>
      <w:r w:rsidR="00887DD3">
        <w:rPr>
          <w:sz w:val="24"/>
          <w:szCs w:val="24"/>
        </w:rPr>
        <w:tab/>
      </w:r>
      <w:sdt>
        <w:sdtPr>
          <w:rPr>
            <w:sz w:val="24"/>
            <w:szCs w:val="24"/>
          </w:rPr>
          <w:id w:val="994455165"/>
          <w14:checkbox>
            <w14:checked w14:val="0"/>
            <w14:checkedState w14:val="2612" w14:font="MS Gothic"/>
            <w14:uncheckedState w14:val="2610" w14:font="MS Gothic"/>
          </w14:checkbox>
        </w:sdtPr>
        <w:sdtEndPr/>
        <w:sdtContent>
          <w:r w:rsidR="00887DD3" w:rsidRPr="00887DD3">
            <w:rPr>
              <w:rFonts w:ascii="MS Gothic" w:eastAsia="MS Gothic" w:hAnsi="MS Gothic" w:hint="eastAsia"/>
              <w:sz w:val="24"/>
              <w:szCs w:val="24"/>
            </w:rPr>
            <w:t>☐</w:t>
          </w:r>
        </w:sdtContent>
      </w:sdt>
      <w:r w:rsidR="00887DD3" w:rsidRPr="00887DD3">
        <w:rPr>
          <w:sz w:val="24"/>
          <w:szCs w:val="24"/>
        </w:rPr>
        <w:t xml:space="preserve"> </w:t>
      </w:r>
      <w:r w:rsidR="00887DD3">
        <w:rPr>
          <w:sz w:val="24"/>
          <w:szCs w:val="24"/>
        </w:rPr>
        <w:t xml:space="preserve">Average </w:t>
      </w:r>
      <w:r w:rsidR="00887DD3" w:rsidRPr="00887DD3">
        <w:rPr>
          <w:sz w:val="24"/>
          <w:szCs w:val="24"/>
        </w:rPr>
        <w:t>progress</w:t>
      </w:r>
      <w:r w:rsidR="00887DD3">
        <w:rPr>
          <w:sz w:val="24"/>
          <w:szCs w:val="24"/>
        </w:rPr>
        <w:tab/>
      </w:r>
      <w:sdt>
        <w:sdtPr>
          <w:rPr>
            <w:sz w:val="24"/>
            <w:szCs w:val="24"/>
          </w:rPr>
          <w:id w:val="466095515"/>
          <w14:checkbox>
            <w14:checked w14:val="0"/>
            <w14:checkedState w14:val="2612" w14:font="MS Gothic"/>
            <w14:uncheckedState w14:val="2610" w14:font="MS Gothic"/>
          </w14:checkbox>
        </w:sdtPr>
        <w:sdtEndPr/>
        <w:sdtContent>
          <w:r w:rsidR="00887DD3" w:rsidRPr="00887DD3">
            <w:rPr>
              <w:rFonts w:ascii="MS Gothic" w:eastAsia="MS Gothic" w:hAnsi="MS Gothic" w:hint="eastAsia"/>
              <w:sz w:val="24"/>
              <w:szCs w:val="24"/>
            </w:rPr>
            <w:t>☐</w:t>
          </w:r>
        </w:sdtContent>
      </w:sdt>
      <w:r w:rsidR="00887DD3" w:rsidRPr="00887DD3">
        <w:rPr>
          <w:sz w:val="24"/>
          <w:szCs w:val="24"/>
        </w:rPr>
        <w:t xml:space="preserve"> </w:t>
      </w:r>
      <w:r w:rsidR="00887DD3">
        <w:rPr>
          <w:sz w:val="24"/>
          <w:szCs w:val="24"/>
        </w:rPr>
        <w:t xml:space="preserve">Minimal </w:t>
      </w:r>
      <w:r w:rsidR="00887DD3" w:rsidRPr="00887DD3">
        <w:rPr>
          <w:sz w:val="24"/>
          <w:szCs w:val="24"/>
        </w:rPr>
        <w:t>progress</w:t>
      </w:r>
    </w:p>
    <w:p w14:paraId="42877F0D" w14:textId="77777777" w:rsidR="003F187E" w:rsidRDefault="003F187E" w:rsidP="004C6B8B">
      <w:pPr>
        <w:rPr>
          <w:sz w:val="24"/>
          <w:szCs w:val="24"/>
        </w:rPr>
      </w:pPr>
    </w:p>
    <w:p w14:paraId="63CD8592" w14:textId="108FC963" w:rsidR="00A53E81" w:rsidRPr="00887DD3" w:rsidRDefault="003F187E" w:rsidP="004C6B8B">
      <w:pPr>
        <w:rPr>
          <w:sz w:val="24"/>
          <w:szCs w:val="24"/>
        </w:rPr>
      </w:pPr>
      <w:r>
        <w:rPr>
          <w:sz w:val="24"/>
          <w:szCs w:val="24"/>
        </w:rPr>
        <w:t xml:space="preserve">Due to small cohort sizes, it is important to be cautious when making direct comparison with attainment data from previous years. However, the </w:t>
      </w:r>
      <w:r w:rsidR="00CD5E15">
        <w:rPr>
          <w:sz w:val="24"/>
          <w:szCs w:val="24"/>
        </w:rPr>
        <w:t xml:space="preserve">achievement in phonics and </w:t>
      </w:r>
      <w:proofErr w:type="spellStart"/>
      <w:r w:rsidR="00CD5E15">
        <w:rPr>
          <w:sz w:val="24"/>
          <w:szCs w:val="24"/>
        </w:rPr>
        <w:t>maths</w:t>
      </w:r>
      <w:proofErr w:type="spellEnd"/>
      <w:r w:rsidR="00CD5E15">
        <w:rPr>
          <w:sz w:val="24"/>
          <w:szCs w:val="24"/>
        </w:rPr>
        <w:t xml:space="preserve"> typically show sustained increases. </w:t>
      </w:r>
      <w:r w:rsidR="004C0D60">
        <w:rPr>
          <w:sz w:val="24"/>
          <w:szCs w:val="24"/>
        </w:rPr>
        <w:t>This needs consolidating whilst we further strengthen achievement in early writing, number and oracy.</w:t>
      </w:r>
      <w:r>
        <w:rPr>
          <w:sz w:val="24"/>
          <w:szCs w:val="24"/>
        </w:rPr>
        <w:tab/>
      </w:r>
      <w:r w:rsidR="00887DD3">
        <w:rPr>
          <w:sz w:val="24"/>
          <w:szCs w:val="24"/>
        </w:rPr>
        <w:tab/>
      </w:r>
    </w:p>
    <w:p w14:paraId="76828885" w14:textId="04050397" w:rsidR="00A53E81" w:rsidRDefault="003F187E" w:rsidP="004C6B8B">
      <w:r>
        <w:tab/>
      </w:r>
    </w:p>
    <w:p w14:paraId="08BC5386" w14:textId="2DD0F8FE" w:rsidR="00A53E81" w:rsidRDefault="00A53E81" w:rsidP="00A53E81">
      <w:pPr>
        <w:pStyle w:val="Heading1"/>
        <w:spacing w:before="72" w:line="242" w:lineRule="auto"/>
        <w:ind w:right="435"/>
        <w:rPr>
          <w:color w:val="0F4F75"/>
        </w:rPr>
      </w:pPr>
      <w:r>
        <w:rPr>
          <w:color w:val="0F4F75"/>
        </w:rPr>
        <w:t>Teaching</w:t>
      </w:r>
    </w:p>
    <w:p w14:paraId="44ECF0BB" w14:textId="271CFE45" w:rsidR="00A53E81" w:rsidRDefault="004E04CF" w:rsidP="00A53E81">
      <w:pPr>
        <w:pStyle w:val="Heading1"/>
        <w:spacing w:before="72" w:line="242" w:lineRule="auto"/>
        <w:ind w:right="435"/>
        <w:rPr>
          <w:b w:val="0"/>
          <w:sz w:val="24"/>
          <w:szCs w:val="24"/>
        </w:rPr>
      </w:pPr>
      <w:sdt>
        <w:sdtPr>
          <w:rPr>
            <w:b w:val="0"/>
            <w:sz w:val="24"/>
            <w:szCs w:val="24"/>
          </w:rPr>
          <w:id w:val="1153103714"/>
          <w14:checkbox>
            <w14:checked w14:val="0"/>
            <w14:checkedState w14:val="2612" w14:font="MS Gothic"/>
            <w14:uncheckedState w14:val="2610" w14:font="MS Gothic"/>
          </w14:checkbox>
        </w:sdtPr>
        <w:sdtEndPr/>
        <w:sdtContent>
          <w:r w:rsidR="00887DD3" w:rsidRPr="00887DD3">
            <w:rPr>
              <w:rFonts w:ascii="MS Gothic" w:eastAsia="MS Gothic" w:hAnsi="MS Gothic" w:hint="eastAsia"/>
              <w:b w:val="0"/>
              <w:sz w:val="24"/>
              <w:szCs w:val="24"/>
            </w:rPr>
            <w:t>☐</w:t>
          </w:r>
        </w:sdtContent>
      </w:sdt>
      <w:r w:rsidR="00887DD3" w:rsidRPr="00887DD3">
        <w:rPr>
          <w:b w:val="0"/>
          <w:sz w:val="24"/>
          <w:szCs w:val="24"/>
        </w:rPr>
        <w:t xml:space="preserve"> Good progress</w:t>
      </w:r>
      <w:r w:rsidR="00887DD3" w:rsidRPr="00887DD3">
        <w:rPr>
          <w:b w:val="0"/>
          <w:sz w:val="24"/>
          <w:szCs w:val="24"/>
        </w:rPr>
        <w:tab/>
      </w:r>
      <w:sdt>
        <w:sdtPr>
          <w:rPr>
            <w:b w:val="0"/>
            <w:sz w:val="24"/>
            <w:szCs w:val="24"/>
          </w:rPr>
          <w:id w:val="-441389479"/>
          <w14:checkbox>
            <w14:checked w14:val="0"/>
            <w14:checkedState w14:val="2612" w14:font="MS Gothic"/>
            <w14:uncheckedState w14:val="2610" w14:font="MS Gothic"/>
          </w14:checkbox>
        </w:sdtPr>
        <w:sdtEndPr/>
        <w:sdtContent>
          <w:r w:rsidR="00887DD3" w:rsidRPr="00887DD3">
            <w:rPr>
              <w:rFonts w:ascii="MS Gothic" w:eastAsia="MS Gothic" w:hAnsi="MS Gothic" w:hint="eastAsia"/>
              <w:b w:val="0"/>
              <w:sz w:val="24"/>
              <w:szCs w:val="24"/>
            </w:rPr>
            <w:t>☐</w:t>
          </w:r>
        </w:sdtContent>
      </w:sdt>
      <w:r w:rsidR="00887DD3" w:rsidRPr="00887DD3">
        <w:rPr>
          <w:b w:val="0"/>
          <w:sz w:val="24"/>
          <w:szCs w:val="24"/>
        </w:rPr>
        <w:t xml:space="preserve"> Average progress</w:t>
      </w:r>
      <w:r w:rsidR="00887DD3" w:rsidRPr="00887DD3">
        <w:rPr>
          <w:b w:val="0"/>
          <w:sz w:val="24"/>
          <w:szCs w:val="24"/>
        </w:rPr>
        <w:tab/>
      </w:r>
      <w:sdt>
        <w:sdtPr>
          <w:rPr>
            <w:b w:val="0"/>
            <w:sz w:val="24"/>
            <w:szCs w:val="24"/>
          </w:rPr>
          <w:id w:val="767971709"/>
          <w14:checkbox>
            <w14:checked w14:val="0"/>
            <w14:checkedState w14:val="2612" w14:font="MS Gothic"/>
            <w14:uncheckedState w14:val="2610" w14:font="MS Gothic"/>
          </w14:checkbox>
        </w:sdtPr>
        <w:sdtEndPr/>
        <w:sdtContent>
          <w:r w:rsidR="00887DD3" w:rsidRPr="00887DD3">
            <w:rPr>
              <w:rFonts w:ascii="MS Gothic" w:eastAsia="MS Gothic" w:hAnsi="MS Gothic" w:hint="eastAsia"/>
              <w:b w:val="0"/>
              <w:sz w:val="24"/>
              <w:szCs w:val="24"/>
            </w:rPr>
            <w:t>☐</w:t>
          </w:r>
        </w:sdtContent>
      </w:sdt>
      <w:r w:rsidR="00887DD3" w:rsidRPr="00887DD3">
        <w:rPr>
          <w:b w:val="0"/>
          <w:sz w:val="24"/>
          <w:szCs w:val="24"/>
        </w:rPr>
        <w:t xml:space="preserve"> Minimal progress</w:t>
      </w:r>
    </w:p>
    <w:p w14:paraId="5F03506B" w14:textId="77777777" w:rsidR="003F187E" w:rsidRDefault="003F187E" w:rsidP="00A53E81">
      <w:pPr>
        <w:pStyle w:val="Heading1"/>
        <w:spacing w:before="72" w:line="242" w:lineRule="auto"/>
        <w:ind w:right="435"/>
        <w:rPr>
          <w:rFonts w:eastAsia="MS Gothic"/>
          <w:b w:val="0"/>
          <w:sz w:val="24"/>
          <w:szCs w:val="24"/>
        </w:rPr>
      </w:pPr>
    </w:p>
    <w:p w14:paraId="1E5356FD" w14:textId="7ADBD5AD" w:rsidR="003F187E" w:rsidRPr="003F187E" w:rsidRDefault="004C0D60" w:rsidP="00A53E81">
      <w:pPr>
        <w:pStyle w:val="Heading1"/>
        <w:spacing w:before="72" w:line="242" w:lineRule="auto"/>
        <w:ind w:right="435"/>
        <w:rPr>
          <w:b w:val="0"/>
          <w:color w:val="0F4F75"/>
        </w:rPr>
      </w:pPr>
      <w:r>
        <w:rPr>
          <w:rFonts w:eastAsia="MS Gothic"/>
          <w:b w:val="0"/>
          <w:sz w:val="24"/>
          <w:szCs w:val="24"/>
        </w:rPr>
        <w:t xml:space="preserve">Whilst there has been progress in better understanding the barriers which can stymie some children, more work is needed to ensure that all staff are equipped with the knowledge and skills to provide the relentless support which is needed. </w:t>
      </w:r>
    </w:p>
    <w:p w14:paraId="7B7A8A6A" w14:textId="77777777" w:rsidR="003F187E" w:rsidRDefault="003F187E" w:rsidP="004C0D60">
      <w:pPr>
        <w:pStyle w:val="Heading1"/>
        <w:spacing w:before="72" w:line="242" w:lineRule="auto"/>
        <w:ind w:left="0" w:right="435"/>
        <w:rPr>
          <w:color w:val="0F4F75"/>
        </w:rPr>
      </w:pPr>
    </w:p>
    <w:p w14:paraId="6A5D93A1" w14:textId="2B0C2154" w:rsidR="00A53E81" w:rsidRDefault="00A53E81" w:rsidP="00A53E81">
      <w:pPr>
        <w:pStyle w:val="Heading1"/>
        <w:spacing w:before="72" w:line="242" w:lineRule="auto"/>
        <w:ind w:right="435"/>
        <w:rPr>
          <w:color w:val="0F4F75"/>
        </w:rPr>
      </w:pPr>
      <w:r>
        <w:rPr>
          <w:color w:val="0F4F75"/>
        </w:rPr>
        <w:t>Targeted academic support</w:t>
      </w:r>
    </w:p>
    <w:p w14:paraId="0B674FB0" w14:textId="586BBD52" w:rsidR="00887DD3" w:rsidRPr="00887DD3" w:rsidRDefault="004E04CF" w:rsidP="00A53E81">
      <w:pPr>
        <w:pStyle w:val="Heading1"/>
        <w:spacing w:before="72" w:line="242" w:lineRule="auto"/>
        <w:ind w:right="435"/>
        <w:rPr>
          <w:b w:val="0"/>
          <w:color w:val="0F4F75"/>
        </w:rPr>
      </w:pPr>
      <w:sdt>
        <w:sdtPr>
          <w:rPr>
            <w:b w:val="0"/>
            <w:sz w:val="24"/>
            <w:szCs w:val="24"/>
          </w:rPr>
          <w:id w:val="718396796"/>
          <w14:checkbox>
            <w14:checked w14:val="0"/>
            <w14:checkedState w14:val="2612" w14:font="MS Gothic"/>
            <w14:uncheckedState w14:val="2610" w14:font="MS Gothic"/>
          </w14:checkbox>
        </w:sdtPr>
        <w:sdtEndPr/>
        <w:sdtContent>
          <w:r w:rsidR="00887DD3" w:rsidRPr="00887DD3">
            <w:rPr>
              <w:rFonts w:ascii="MS Gothic" w:eastAsia="MS Gothic" w:hAnsi="MS Gothic" w:hint="eastAsia"/>
              <w:b w:val="0"/>
              <w:sz w:val="24"/>
              <w:szCs w:val="24"/>
            </w:rPr>
            <w:t>☐</w:t>
          </w:r>
        </w:sdtContent>
      </w:sdt>
      <w:r w:rsidR="00887DD3" w:rsidRPr="00887DD3">
        <w:rPr>
          <w:b w:val="0"/>
          <w:sz w:val="24"/>
          <w:szCs w:val="24"/>
        </w:rPr>
        <w:t xml:space="preserve"> Good progress</w:t>
      </w:r>
      <w:r w:rsidR="00887DD3" w:rsidRPr="00887DD3">
        <w:rPr>
          <w:b w:val="0"/>
          <w:sz w:val="24"/>
          <w:szCs w:val="24"/>
        </w:rPr>
        <w:tab/>
      </w:r>
      <w:sdt>
        <w:sdtPr>
          <w:rPr>
            <w:b w:val="0"/>
            <w:sz w:val="24"/>
            <w:szCs w:val="24"/>
          </w:rPr>
          <w:id w:val="1361861037"/>
          <w14:checkbox>
            <w14:checked w14:val="0"/>
            <w14:checkedState w14:val="2612" w14:font="MS Gothic"/>
            <w14:uncheckedState w14:val="2610" w14:font="MS Gothic"/>
          </w14:checkbox>
        </w:sdtPr>
        <w:sdtEndPr/>
        <w:sdtContent>
          <w:r w:rsidR="00887DD3" w:rsidRPr="00887DD3">
            <w:rPr>
              <w:rFonts w:ascii="MS Gothic" w:eastAsia="MS Gothic" w:hAnsi="MS Gothic" w:hint="eastAsia"/>
              <w:b w:val="0"/>
              <w:sz w:val="24"/>
              <w:szCs w:val="24"/>
            </w:rPr>
            <w:t>☐</w:t>
          </w:r>
        </w:sdtContent>
      </w:sdt>
      <w:r w:rsidR="00887DD3" w:rsidRPr="00887DD3">
        <w:rPr>
          <w:b w:val="0"/>
          <w:sz w:val="24"/>
          <w:szCs w:val="24"/>
        </w:rPr>
        <w:t xml:space="preserve"> Average progress</w:t>
      </w:r>
      <w:r w:rsidR="00887DD3" w:rsidRPr="00887DD3">
        <w:rPr>
          <w:b w:val="0"/>
          <w:sz w:val="24"/>
          <w:szCs w:val="24"/>
        </w:rPr>
        <w:tab/>
      </w:r>
      <w:sdt>
        <w:sdtPr>
          <w:rPr>
            <w:b w:val="0"/>
            <w:sz w:val="24"/>
            <w:szCs w:val="24"/>
          </w:rPr>
          <w:id w:val="-1574272024"/>
          <w14:checkbox>
            <w14:checked w14:val="0"/>
            <w14:checkedState w14:val="2612" w14:font="MS Gothic"/>
            <w14:uncheckedState w14:val="2610" w14:font="MS Gothic"/>
          </w14:checkbox>
        </w:sdtPr>
        <w:sdtEndPr/>
        <w:sdtContent>
          <w:r w:rsidR="00887DD3" w:rsidRPr="00887DD3">
            <w:rPr>
              <w:rFonts w:ascii="MS Gothic" w:eastAsia="MS Gothic" w:hAnsi="MS Gothic" w:hint="eastAsia"/>
              <w:b w:val="0"/>
              <w:sz w:val="24"/>
              <w:szCs w:val="24"/>
            </w:rPr>
            <w:t>☐</w:t>
          </w:r>
        </w:sdtContent>
      </w:sdt>
      <w:r w:rsidR="00887DD3" w:rsidRPr="00887DD3">
        <w:rPr>
          <w:b w:val="0"/>
          <w:sz w:val="24"/>
          <w:szCs w:val="24"/>
        </w:rPr>
        <w:t xml:space="preserve"> Minimal progress</w:t>
      </w:r>
    </w:p>
    <w:p w14:paraId="1B5B55E7" w14:textId="75BB6373" w:rsidR="00A53E81" w:rsidRDefault="00A53E81" w:rsidP="00A53E81">
      <w:pPr>
        <w:pStyle w:val="Heading1"/>
        <w:spacing w:before="72" w:line="242" w:lineRule="auto"/>
        <w:ind w:right="435"/>
        <w:rPr>
          <w:color w:val="0F4F75"/>
        </w:rPr>
      </w:pPr>
    </w:p>
    <w:p w14:paraId="14CED40A" w14:textId="25C5E06B" w:rsidR="004C0D60" w:rsidRPr="003F187E" w:rsidRDefault="004C0D60" w:rsidP="004C0D60">
      <w:pPr>
        <w:pStyle w:val="Heading1"/>
        <w:spacing w:before="72" w:line="242" w:lineRule="auto"/>
        <w:ind w:right="435"/>
        <w:rPr>
          <w:b w:val="0"/>
          <w:color w:val="0F4F75"/>
        </w:rPr>
      </w:pPr>
      <w:r>
        <w:rPr>
          <w:rFonts w:eastAsia="MS Gothic"/>
          <w:b w:val="0"/>
          <w:sz w:val="24"/>
          <w:szCs w:val="24"/>
        </w:rPr>
        <w:t xml:space="preserve">There is evidence that pupils in Key Stage 1 are making good progress from stronger end points at Early Years. The use of </w:t>
      </w:r>
      <w:proofErr w:type="spellStart"/>
      <w:r>
        <w:rPr>
          <w:rFonts w:eastAsia="MS Gothic"/>
          <w:b w:val="0"/>
          <w:sz w:val="24"/>
          <w:szCs w:val="24"/>
        </w:rPr>
        <w:t>Maths</w:t>
      </w:r>
      <w:proofErr w:type="spellEnd"/>
      <w:r>
        <w:rPr>
          <w:rFonts w:eastAsia="MS Gothic"/>
          <w:b w:val="0"/>
          <w:sz w:val="24"/>
          <w:szCs w:val="24"/>
        </w:rPr>
        <w:t xml:space="preserve"> Whizz is further supporting children’s foundational knowledge and fluency, supporting strengthening attainment. This needs consolidating.</w:t>
      </w:r>
    </w:p>
    <w:p w14:paraId="1B832F4C" w14:textId="77777777" w:rsidR="004C0D60" w:rsidRDefault="004C0D60" w:rsidP="004C0D60">
      <w:pPr>
        <w:pStyle w:val="Heading1"/>
        <w:spacing w:before="72" w:line="242" w:lineRule="auto"/>
        <w:ind w:left="0" w:right="435"/>
        <w:rPr>
          <w:color w:val="0F4F75"/>
        </w:rPr>
      </w:pPr>
    </w:p>
    <w:p w14:paraId="57867ECE" w14:textId="53FE77DB" w:rsidR="00A53E81" w:rsidRDefault="00A53E81" w:rsidP="00A53E81">
      <w:pPr>
        <w:pStyle w:val="Heading1"/>
        <w:spacing w:before="72" w:line="242" w:lineRule="auto"/>
        <w:ind w:right="435"/>
        <w:rPr>
          <w:color w:val="0F4F75"/>
        </w:rPr>
      </w:pPr>
      <w:r>
        <w:rPr>
          <w:color w:val="0F4F75"/>
        </w:rPr>
        <w:t>Wider strategies</w:t>
      </w:r>
    </w:p>
    <w:p w14:paraId="36F1C4FA" w14:textId="6D08D665" w:rsidR="00A53E81" w:rsidRPr="00CE30D6" w:rsidRDefault="004E04CF" w:rsidP="00CE30D6">
      <w:pPr>
        <w:pStyle w:val="Heading1"/>
        <w:spacing w:before="72" w:line="242" w:lineRule="auto"/>
        <w:ind w:right="435"/>
        <w:rPr>
          <w:b w:val="0"/>
          <w:color w:val="0F4F75"/>
        </w:rPr>
      </w:pPr>
      <w:sdt>
        <w:sdtPr>
          <w:rPr>
            <w:b w:val="0"/>
            <w:sz w:val="24"/>
            <w:szCs w:val="24"/>
          </w:rPr>
          <w:id w:val="-1232069496"/>
          <w14:checkbox>
            <w14:checked w14:val="0"/>
            <w14:checkedState w14:val="2612" w14:font="MS Gothic"/>
            <w14:uncheckedState w14:val="2610" w14:font="MS Gothic"/>
          </w14:checkbox>
        </w:sdtPr>
        <w:sdtEndPr/>
        <w:sdtContent>
          <w:r w:rsidR="00A53C77" w:rsidRPr="00A53C77">
            <w:rPr>
              <w:rFonts w:ascii="MS Gothic" w:eastAsia="MS Gothic" w:hAnsi="MS Gothic" w:hint="eastAsia"/>
              <w:b w:val="0"/>
              <w:sz w:val="24"/>
              <w:szCs w:val="24"/>
            </w:rPr>
            <w:t>☐</w:t>
          </w:r>
        </w:sdtContent>
      </w:sdt>
      <w:r w:rsidR="00A53C77" w:rsidRPr="00A53C77">
        <w:rPr>
          <w:b w:val="0"/>
          <w:sz w:val="24"/>
          <w:szCs w:val="24"/>
        </w:rPr>
        <w:t xml:space="preserve"> Good progress</w:t>
      </w:r>
      <w:r w:rsidR="00A53C77" w:rsidRPr="00A53C77">
        <w:rPr>
          <w:b w:val="0"/>
          <w:sz w:val="24"/>
          <w:szCs w:val="24"/>
        </w:rPr>
        <w:tab/>
      </w:r>
      <w:sdt>
        <w:sdtPr>
          <w:rPr>
            <w:b w:val="0"/>
            <w:sz w:val="24"/>
            <w:szCs w:val="24"/>
          </w:rPr>
          <w:id w:val="-746801582"/>
          <w14:checkbox>
            <w14:checked w14:val="0"/>
            <w14:checkedState w14:val="2612" w14:font="MS Gothic"/>
            <w14:uncheckedState w14:val="2610" w14:font="MS Gothic"/>
          </w14:checkbox>
        </w:sdtPr>
        <w:sdtEndPr/>
        <w:sdtContent>
          <w:r w:rsidR="00A53C77" w:rsidRPr="00A53C77">
            <w:rPr>
              <w:rFonts w:ascii="MS Gothic" w:eastAsia="MS Gothic" w:hAnsi="MS Gothic" w:hint="eastAsia"/>
              <w:b w:val="0"/>
              <w:sz w:val="24"/>
              <w:szCs w:val="24"/>
            </w:rPr>
            <w:t>☐</w:t>
          </w:r>
        </w:sdtContent>
      </w:sdt>
      <w:r w:rsidR="00A53C77" w:rsidRPr="00A53C77">
        <w:rPr>
          <w:b w:val="0"/>
          <w:sz w:val="24"/>
          <w:szCs w:val="24"/>
        </w:rPr>
        <w:t xml:space="preserve"> Average progress</w:t>
      </w:r>
      <w:r w:rsidR="00A53C77" w:rsidRPr="00A53C77">
        <w:rPr>
          <w:b w:val="0"/>
          <w:sz w:val="24"/>
          <w:szCs w:val="24"/>
        </w:rPr>
        <w:tab/>
      </w:r>
      <w:sdt>
        <w:sdtPr>
          <w:rPr>
            <w:b w:val="0"/>
            <w:sz w:val="24"/>
            <w:szCs w:val="24"/>
          </w:rPr>
          <w:id w:val="-624237625"/>
          <w14:checkbox>
            <w14:checked w14:val="0"/>
            <w14:checkedState w14:val="2612" w14:font="MS Gothic"/>
            <w14:uncheckedState w14:val="2610" w14:font="MS Gothic"/>
          </w14:checkbox>
        </w:sdtPr>
        <w:sdtEndPr/>
        <w:sdtContent>
          <w:r w:rsidR="00A53C77" w:rsidRPr="00A53C77">
            <w:rPr>
              <w:rFonts w:ascii="MS Gothic" w:eastAsia="MS Gothic" w:hAnsi="MS Gothic" w:hint="eastAsia"/>
              <w:b w:val="0"/>
              <w:sz w:val="24"/>
              <w:szCs w:val="24"/>
            </w:rPr>
            <w:t>☐</w:t>
          </w:r>
        </w:sdtContent>
      </w:sdt>
      <w:r w:rsidR="00A53C77" w:rsidRPr="00A53C77">
        <w:rPr>
          <w:b w:val="0"/>
          <w:sz w:val="24"/>
          <w:szCs w:val="24"/>
        </w:rPr>
        <w:t xml:space="preserve"> Minimal progress</w:t>
      </w:r>
    </w:p>
    <w:p w14:paraId="66582885" w14:textId="77777777" w:rsidR="00A53C77" w:rsidRDefault="00A53C77" w:rsidP="004C6B8B"/>
    <w:p w14:paraId="7FCF5241" w14:textId="77777777" w:rsidR="00A53C77" w:rsidRDefault="004C0D60" w:rsidP="00CE30D6">
      <w:pPr>
        <w:ind w:left="112"/>
        <w:rPr>
          <w:sz w:val="24"/>
          <w:szCs w:val="24"/>
        </w:rPr>
      </w:pPr>
      <w:r w:rsidRPr="004C0D60">
        <w:rPr>
          <w:sz w:val="24"/>
          <w:szCs w:val="24"/>
        </w:rPr>
        <w:t xml:space="preserve">There has been excellent progress in supporting </w:t>
      </w:r>
      <w:r>
        <w:rPr>
          <w:sz w:val="24"/>
          <w:szCs w:val="24"/>
        </w:rPr>
        <w:t xml:space="preserve">and sustaining </w:t>
      </w:r>
      <w:r w:rsidRPr="004C0D60">
        <w:rPr>
          <w:sz w:val="24"/>
          <w:szCs w:val="24"/>
        </w:rPr>
        <w:t xml:space="preserve">children’s attendance. Where individuals have </w:t>
      </w:r>
      <w:r>
        <w:rPr>
          <w:sz w:val="24"/>
          <w:szCs w:val="24"/>
        </w:rPr>
        <w:t>found attendance challenging, the Inclusion Team have provided support which has enabled attendance to rapidly improve.</w:t>
      </w:r>
      <w:r w:rsidR="00CE30D6">
        <w:rPr>
          <w:sz w:val="24"/>
          <w:szCs w:val="24"/>
        </w:rPr>
        <w:t xml:space="preserve"> The increased resourcing, including our own Family Support Worker, is further reducing perceived barriers and has increased the capacity of support which the school can provide to vulnerable children and families. </w:t>
      </w:r>
    </w:p>
    <w:p w14:paraId="6783C90E" w14:textId="77777777" w:rsidR="00CE30D6" w:rsidRDefault="00CE30D6" w:rsidP="004C6B8B">
      <w:pPr>
        <w:rPr>
          <w:sz w:val="24"/>
          <w:szCs w:val="24"/>
        </w:rPr>
      </w:pPr>
    </w:p>
    <w:p w14:paraId="30E3AB36" w14:textId="77777777" w:rsidR="00CE30D6" w:rsidRDefault="00CE30D6" w:rsidP="004C6B8B">
      <w:pPr>
        <w:rPr>
          <w:sz w:val="24"/>
          <w:szCs w:val="24"/>
        </w:rPr>
      </w:pPr>
    </w:p>
    <w:p w14:paraId="782B964F" w14:textId="3C20D348" w:rsidR="00CE30D6" w:rsidRPr="004C0D60" w:rsidRDefault="00CE30D6" w:rsidP="004C6B8B">
      <w:pPr>
        <w:rPr>
          <w:sz w:val="24"/>
          <w:szCs w:val="24"/>
        </w:rPr>
        <w:sectPr w:rsidR="00CE30D6" w:rsidRPr="004C0D60">
          <w:pgSz w:w="11910" w:h="16840"/>
          <w:pgMar w:top="1120" w:right="1160" w:bottom="880" w:left="1020" w:header="0" w:footer="696" w:gutter="0"/>
          <w:cols w:space="720"/>
        </w:sectPr>
      </w:pPr>
      <w:r>
        <w:rPr>
          <w:sz w:val="24"/>
          <w:szCs w:val="24"/>
        </w:rPr>
        <w:t>All children engage with all opportunities, regardless of barriers. As a result, all children are enabled to shine in sport, music and wider provision.</w:t>
      </w:r>
    </w:p>
    <w:p w14:paraId="0EBE8EB4" w14:textId="77777777" w:rsidR="004C6B8B" w:rsidRDefault="004C6B8B" w:rsidP="004C6B8B">
      <w:pPr>
        <w:pStyle w:val="Heading2"/>
        <w:ind w:left="0"/>
      </w:pPr>
      <w:r>
        <w:rPr>
          <w:color w:val="0F4F75"/>
        </w:rPr>
        <w:lastRenderedPageBreak/>
        <w:t xml:space="preserve">Externally provided </w:t>
      </w:r>
      <w:proofErr w:type="spellStart"/>
      <w:r>
        <w:rPr>
          <w:color w:val="0F4F75"/>
        </w:rPr>
        <w:t>programmes</w:t>
      </w:r>
      <w:proofErr w:type="spellEnd"/>
    </w:p>
    <w:p w14:paraId="3F75475D" w14:textId="77777777" w:rsidR="004C6B8B" w:rsidRDefault="004C6B8B" w:rsidP="004C6B8B">
      <w:pPr>
        <w:spacing w:before="240" w:line="288" w:lineRule="auto"/>
        <w:ind w:left="112" w:right="260"/>
        <w:rPr>
          <w:i/>
          <w:sz w:val="24"/>
        </w:rPr>
      </w:pPr>
      <w:r>
        <w:rPr>
          <w:i/>
          <w:color w:val="0D0D0D"/>
          <w:sz w:val="24"/>
        </w:rPr>
        <w:t xml:space="preserve">Please include the names of any non-DfE </w:t>
      </w:r>
      <w:proofErr w:type="spellStart"/>
      <w:r>
        <w:rPr>
          <w:i/>
          <w:color w:val="0D0D0D"/>
          <w:sz w:val="24"/>
        </w:rPr>
        <w:t>programmes</w:t>
      </w:r>
      <w:proofErr w:type="spellEnd"/>
      <w:r>
        <w:rPr>
          <w:i/>
          <w:color w:val="0D0D0D"/>
          <w:sz w:val="24"/>
        </w:rPr>
        <w:t xml:space="preserve"> that you purchased in the previous academic year. This will help the Department for Education identify which ones are popular in England</w:t>
      </w:r>
    </w:p>
    <w:p w14:paraId="113F8890" w14:textId="77777777" w:rsidR="004C6B8B" w:rsidRDefault="004C6B8B" w:rsidP="004C6B8B">
      <w:pPr>
        <w:pStyle w:val="BodyText"/>
        <w:spacing w:before="10"/>
        <w:rPr>
          <w:i/>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C6B8B" w14:paraId="4569B214" w14:textId="77777777" w:rsidTr="006C29D5">
        <w:trPr>
          <w:trHeight w:val="395"/>
        </w:trPr>
        <w:tc>
          <w:tcPr>
            <w:tcW w:w="4815" w:type="dxa"/>
            <w:shd w:val="clear" w:color="auto" w:fill="D7E1E9"/>
          </w:tcPr>
          <w:p w14:paraId="4D66C49E" w14:textId="77777777" w:rsidR="004C6B8B" w:rsidRDefault="004C6B8B" w:rsidP="006C29D5">
            <w:pPr>
              <w:pStyle w:val="TableParagraph"/>
              <w:spacing w:before="60"/>
              <w:rPr>
                <w:b/>
                <w:sz w:val="24"/>
              </w:rPr>
            </w:pPr>
            <w:r>
              <w:rPr>
                <w:b/>
                <w:color w:val="0D0D0D"/>
                <w:sz w:val="24"/>
              </w:rPr>
              <w:t>Programme</w:t>
            </w:r>
          </w:p>
        </w:tc>
        <w:tc>
          <w:tcPr>
            <w:tcW w:w="4673" w:type="dxa"/>
            <w:shd w:val="clear" w:color="auto" w:fill="D7E1E9"/>
          </w:tcPr>
          <w:p w14:paraId="7A91C619" w14:textId="77777777" w:rsidR="004C6B8B" w:rsidRDefault="004C6B8B" w:rsidP="006C29D5">
            <w:pPr>
              <w:pStyle w:val="TableParagraph"/>
              <w:spacing w:before="60"/>
              <w:rPr>
                <w:b/>
                <w:sz w:val="24"/>
              </w:rPr>
            </w:pPr>
            <w:r>
              <w:rPr>
                <w:b/>
                <w:color w:val="0D0D0D"/>
                <w:sz w:val="24"/>
              </w:rPr>
              <w:t>Provider</w:t>
            </w:r>
          </w:p>
        </w:tc>
      </w:tr>
      <w:tr w:rsidR="004C0D60" w14:paraId="211DC536" w14:textId="77777777" w:rsidTr="006C29D5">
        <w:trPr>
          <w:trHeight w:val="395"/>
        </w:trPr>
        <w:tc>
          <w:tcPr>
            <w:tcW w:w="4815" w:type="dxa"/>
          </w:tcPr>
          <w:p w14:paraId="0F0E55B2" w14:textId="4826EE15" w:rsidR="004C0D60" w:rsidRDefault="004C0D60" w:rsidP="004C0D60">
            <w:pPr>
              <w:pStyle w:val="TableParagraph"/>
              <w:spacing w:before="60"/>
              <w:rPr>
                <w:color w:val="0D0D0D"/>
                <w:sz w:val="24"/>
              </w:rPr>
            </w:pPr>
            <w:r>
              <w:rPr>
                <w:color w:val="0D0D0D"/>
                <w:sz w:val="24"/>
              </w:rPr>
              <w:t xml:space="preserve">Little Wandle Phonics </w:t>
            </w:r>
          </w:p>
        </w:tc>
        <w:tc>
          <w:tcPr>
            <w:tcW w:w="4673" w:type="dxa"/>
          </w:tcPr>
          <w:p w14:paraId="33FA3707" w14:textId="17E6E76B" w:rsidR="004C0D60" w:rsidRDefault="004C0D60" w:rsidP="004C0D60">
            <w:pPr>
              <w:pStyle w:val="TableParagraph"/>
              <w:spacing w:before="60"/>
              <w:rPr>
                <w:color w:val="0D0D0D"/>
                <w:sz w:val="24"/>
              </w:rPr>
            </w:pPr>
            <w:r>
              <w:rPr>
                <w:sz w:val="24"/>
              </w:rPr>
              <w:t>Litte Wandle</w:t>
            </w:r>
          </w:p>
        </w:tc>
      </w:tr>
      <w:tr w:rsidR="004C0D60" w14:paraId="4EE48D99" w14:textId="77777777" w:rsidTr="006C29D5">
        <w:trPr>
          <w:trHeight w:val="395"/>
        </w:trPr>
        <w:tc>
          <w:tcPr>
            <w:tcW w:w="4815" w:type="dxa"/>
          </w:tcPr>
          <w:p w14:paraId="2175651E" w14:textId="11EA8967" w:rsidR="004C0D60" w:rsidRDefault="004C0D60" w:rsidP="004C0D60">
            <w:pPr>
              <w:pStyle w:val="TableParagraph"/>
              <w:spacing w:before="60"/>
              <w:rPr>
                <w:sz w:val="24"/>
              </w:rPr>
            </w:pPr>
            <w:proofErr w:type="spellStart"/>
            <w:r>
              <w:rPr>
                <w:color w:val="0D0D0D"/>
                <w:sz w:val="24"/>
              </w:rPr>
              <w:t>Maths</w:t>
            </w:r>
            <w:proofErr w:type="spellEnd"/>
            <w:r>
              <w:rPr>
                <w:color w:val="0D0D0D"/>
                <w:sz w:val="24"/>
              </w:rPr>
              <w:t xml:space="preserve"> No Problem</w:t>
            </w:r>
          </w:p>
        </w:tc>
        <w:tc>
          <w:tcPr>
            <w:tcW w:w="4673" w:type="dxa"/>
          </w:tcPr>
          <w:p w14:paraId="2FB50744" w14:textId="77777777" w:rsidR="004C0D60" w:rsidRDefault="004C0D60" w:rsidP="004C0D60">
            <w:pPr>
              <w:pStyle w:val="TableParagraph"/>
              <w:spacing w:before="60"/>
              <w:rPr>
                <w:sz w:val="24"/>
              </w:rPr>
            </w:pPr>
            <w:r>
              <w:rPr>
                <w:color w:val="0D0D0D"/>
                <w:sz w:val="24"/>
              </w:rPr>
              <w:t>Pearson</w:t>
            </w:r>
          </w:p>
        </w:tc>
      </w:tr>
      <w:tr w:rsidR="004C0D60" w14:paraId="68D6A97B" w14:textId="77777777" w:rsidTr="006C29D5">
        <w:trPr>
          <w:trHeight w:val="397"/>
        </w:trPr>
        <w:tc>
          <w:tcPr>
            <w:tcW w:w="4815" w:type="dxa"/>
          </w:tcPr>
          <w:p w14:paraId="559B79BF" w14:textId="66F44FB9" w:rsidR="004C0D60" w:rsidRDefault="004C0D60" w:rsidP="004C0D60">
            <w:pPr>
              <w:pStyle w:val="TableParagraph"/>
              <w:spacing w:before="62"/>
              <w:rPr>
                <w:color w:val="0D0D0D"/>
                <w:sz w:val="24"/>
              </w:rPr>
            </w:pPr>
            <w:proofErr w:type="spellStart"/>
            <w:r>
              <w:rPr>
                <w:color w:val="0D0D0D"/>
                <w:sz w:val="24"/>
              </w:rPr>
              <w:t>Maths</w:t>
            </w:r>
            <w:proofErr w:type="spellEnd"/>
            <w:r>
              <w:rPr>
                <w:color w:val="0D0D0D"/>
                <w:sz w:val="24"/>
              </w:rPr>
              <w:t xml:space="preserve"> Whizz</w:t>
            </w:r>
          </w:p>
        </w:tc>
        <w:tc>
          <w:tcPr>
            <w:tcW w:w="4673" w:type="dxa"/>
          </w:tcPr>
          <w:p w14:paraId="489A7711" w14:textId="38C76E67" w:rsidR="004C0D60" w:rsidRDefault="004C0D60" w:rsidP="004C0D60">
            <w:pPr>
              <w:pStyle w:val="TableParagraph"/>
              <w:spacing w:before="62"/>
              <w:rPr>
                <w:sz w:val="24"/>
              </w:rPr>
            </w:pPr>
            <w:r>
              <w:rPr>
                <w:sz w:val="24"/>
              </w:rPr>
              <w:t>Pearson</w:t>
            </w:r>
          </w:p>
        </w:tc>
      </w:tr>
      <w:tr w:rsidR="0023539E" w14:paraId="4F8EA267" w14:textId="77777777" w:rsidTr="006C29D5">
        <w:trPr>
          <w:trHeight w:val="397"/>
        </w:trPr>
        <w:tc>
          <w:tcPr>
            <w:tcW w:w="4815" w:type="dxa"/>
          </w:tcPr>
          <w:p w14:paraId="080F9BDF" w14:textId="6E66E7A0" w:rsidR="0023539E" w:rsidRDefault="0023539E" w:rsidP="004C0D60">
            <w:pPr>
              <w:pStyle w:val="TableParagraph"/>
              <w:spacing w:before="62"/>
              <w:rPr>
                <w:color w:val="0D0D0D"/>
                <w:sz w:val="24"/>
              </w:rPr>
            </w:pPr>
            <w:r>
              <w:rPr>
                <w:color w:val="0D0D0D"/>
                <w:sz w:val="24"/>
              </w:rPr>
              <w:t>Nessy</w:t>
            </w:r>
          </w:p>
        </w:tc>
        <w:tc>
          <w:tcPr>
            <w:tcW w:w="4673" w:type="dxa"/>
          </w:tcPr>
          <w:p w14:paraId="59DB5D14" w14:textId="392328AC" w:rsidR="0023539E" w:rsidRDefault="000573CE" w:rsidP="004C0D60">
            <w:pPr>
              <w:pStyle w:val="TableParagraph"/>
              <w:spacing w:before="62"/>
              <w:rPr>
                <w:sz w:val="24"/>
              </w:rPr>
            </w:pPr>
            <w:r>
              <w:rPr>
                <w:sz w:val="24"/>
              </w:rPr>
              <w:t>Educational</w:t>
            </w:r>
          </w:p>
        </w:tc>
      </w:tr>
    </w:tbl>
    <w:p w14:paraId="41AC9E85" w14:textId="77777777" w:rsidR="004C6B8B" w:rsidRDefault="004C6B8B" w:rsidP="004C6B8B">
      <w:pPr>
        <w:pStyle w:val="BodyText"/>
        <w:rPr>
          <w:i/>
          <w:sz w:val="20"/>
        </w:rPr>
      </w:pPr>
    </w:p>
    <w:p w14:paraId="164A1A61" w14:textId="77777777" w:rsidR="004C6B8B" w:rsidRDefault="004C6B8B" w:rsidP="004C6B8B">
      <w:pPr>
        <w:pStyle w:val="BodyText"/>
        <w:spacing w:before="10"/>
        <w:rPr>
          <w:i/>
          <w:sz w:val="23"/>
        </w:rPr>
      </w:pPr>
    </w:p>
    <w:p w14:paraId="33E2A859" w14:textId="77777777" w:rsidR="004C6B8B" w:rsidRDefault="004C6B8B" w:rsidP="004C6B8B">
      <w:pPr>
        <w:pStyle w:val="Heading2"/>
      </w:pPr>
      <w:r>
        <w:rPr>
          <w:color w:val="0F4F75"/>
        </w:rPr>
        <w:t>Service pupil premium funding (optional)</w:t>
      </w:r>
    </w:p>
    <w:p w14:paraId="19611F26" w14:textId="77777777" w:rsidR="004C6B8B" w:rsidRDefault="004C6B8B" w:rsidP="004C6B8B">
      <w:pPr>
        <w:spacing w:before="240"/>
        <w:ind w:left="112"/>
        <w:rPr>
          <w:i/>
          <w:sz w:val="24"/>
        </w:rPr>
      </w:pPr>
      <w:r>
        <w:rPr>
          <w:i/>
          <w:color w:val="0D0D0D"/>
          <w:sz w:val="24"/>
        </w:rPr>
        <w:t>For schools that receive this funding, you may wish to provide the following information:</w:t>
      </w:r>
    </w:p>
    <w:p w14:paraId="3DF4ACDA" w14:textId="77777777" w:rsidR="004C6B8B" w:rsidRDefault="004C6B8B" w:rsidP="004C6B8B">
      <w:pPr>
        <w:pStyle w:val="BodyText"/>
        <w:spacing w:before="7" w:after="1"/>
        <w:rPr>
          <w:i/>
          <w:sz w:val="2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5"/>
        <w:gridCol w:w="4673"/>
      </w:tblGrid>
      <w:tr w:rsidR="004C6B8B" w14:paraId="0BF3E187" w14:textId="77777777" w:rsidTr="006C29D5">
        <w:trPr>
          <w:trHeight w:val="395"/>
        </w:trPr>
        <w:tc>
          <w:tcPr>
            <w:tcW w:w="4815" w:type="dxa"/>
            <w:shd w:val="clear" w:color="auto" w:fill="D7E1E9"/>
          </w:tcPr>
          <w:p w14:paraId="6E97FBF0" w14:textId="77777777" w:rsidR="004C6B8B" w:rsidRDefault="004C6B8B" w:rsidP="006C29D5">
            <w:pPr>
              <w:pStyle w:val="TableParagraph"/>
              <w:spacing w:before="60"/>
              <w:rPr>
                <w:b/>
                <w:sz w:val="24"/>
              </w:rPr>
            </w:pPr>
            <w:r>
              <w:rPr>
                <w:b/>
                <w:color w:val="0D0D0D"/>
                <w:sz w:val="24"/>
              </w:rPr>
              <w:t>Measure</w:t>
            </w:r>
          </w:p>
        </w:tc>
        <w:tc>
          <w:tcPr>
            <w:tcW w:w="4673" w:type="dxa"/>
            <w:shd w:val="clear" w:color="auto" w:fill="D7E1E9"/>
          </w:tcPr>
          <w:p w14:paraId="57A910BC" w14:textId="77777777" w:rsidR="004C6B8B" w:rsidRDefault="004C6B8B" w:rsidP="006C29D5">
            <w:pPr>
              <w:pStyle w:val="TableParagraph"/>
              <w:spacing w:before="60"/>
              <w:rPr>
                <w:b/>
                <w:sz w:val="24"/>
              </w:rPr>
            </w:pPr>
            <w:r>
              <w:rPr>
                <w:b/>
                <w:color w:val="0D0D0D"/>
                <w:sz w:val="24"/>
              </w:rPr>
              <w:t>Details</w:t>
            </w:r>
          </w:p>
        </w:tc>
      </w:tr>
      <w:tr w:rsidR="004C6B8B" w14:paraId="2964611B" w14:textId="77777777" w:rsidTr="006C29D5">
        <w:trPr>
          <w:trHeight w:val="625"/>
        </w:trPr>
        <w:tc>
          <w:tcPr>
            <w:tcW w:w="4815" w:type="dxa"/>
          </w:tcPr>
          <w:p w14:paraId="261FBABB" w14:textId="77777777" w:rsidR="004C6B8B" w:rsidRDefault="004C6B8B" w:rsidP="006C29D5">
            <w:pPr>
              <w:pStyle w:val="TableParagraph"/>
              <w:spacing w:before="62"/>
              <w:ind w:right="753"/>
            </w:pPr>
            <w:r>
              <w:t>How did you spend your service pupil premium allocation last academic year?</w:t>
            </w:r>
          </w:p>
        </w:tc>
        <w:tc>
          <w:tcPr>
            <w:tcW w:w="4673" w:type="dxa"/>
          </w:tcPr>
          <w:p w14:paraId="2A4B64BD" w14:textId="77777777" w:rsidR="004C6B8B" w:rsidRDefault="004C6B8B" w:rsidP="006C29D5">
            <w:pPr>
              <w:pStyle w:val="TableParagraph"/>
              <w:spacing w:before="62"/>
              <w:rPr>
                <w:sz w:val="24"/>
              </w:rPr>
            </w:pPr>
            <w:r>
              <w:rPr>
                <w:color w:val="0D0D0D"/>
                <w:sz w:val="24"/>
              </w:rPr>
              <w:t>Not Applicable</w:t>
            </w:r>
          </w:p>
        </w:tc>
      </w:tr>
      <w:tr w:rsidR="004C6B8B" w14:paraId="2D207924" w14:textId="77777777" w:rsidTr="006C29D5">
        <w:trPr>
          <w:trHeight w:val="628"/>
        </w:trPr>
        <w:tc>
          <w:tcPr>
            <w:tcW w:w="4815" w:type="dxa"/>
          </w:tcPr>
          <w:p w14:paraId="0AEE165D" w14:textId="77777777" w:rsidR="004C6B8B" w:rsidRDefault="004C6B8B" w:rsidP="006C29D5">
            <w:pPr>
              <w:pStyle w:val="TableParagraph"/>
              <w:spacing w:before="62"/>
              <w:ind w:right="642"/>
            </w:pPr>
            <w:r>
              <w:t>What was the impact of that spending on service pupil premium eligible pupils?</w:t>
            </w:r>
          </w:p>
        </w:tc>
        <w:tc>
          <w:tcPr>
            <w:tcW w:w="4673" w:type="dxa"/>
          </w:tcPr>
          <w:p w14:paraId="6ADCA12F" w14:textId="77777777" w:rsidR="004C6B8B" w:rsidRDefault="004C6B8B" w:rsidP="006C29D5">
            <w:pPr>
              <w:pStyle w:val="TableParagraph"/>
              <w:spacing w:before="62"/>
              <w:rPr>
                <w:sz w:val="24"/>
              </w:rPr>
            </w:pPr>
            <w:r>
              <w:rPr>
                <w:color w:val="0D0D0D"/>
                <w:sz w:val="24"/>
              </w:rPr>
              <w:t>Not Applicable</w:t>
            </w:r>
          </w:p>
        </w:tc>
      </w:tr>
    </w:tbl>
    <w:p w14:paraId="782B9667" w14:textId="216E01AB" w:rsidR="004C6B8B" w:rsidRPr="004C6B8B" w:rsidRDefault="004C6B8B" w:rsidP="004C6B8B">
      <w:pPr>
        <w:sectPr w:rsidR="004C6B8B" w:rsidRPr="004C6B8B">
          <w:pgSz w:w="11910" w:h="16840"/>
          <w:pgMar w:top="1120" w:right="1160" w:bottom="880" w:left="1020" w:header="0" w:footer="696" w:gutter="0"/>
          <w:cols w:space="720"/>
        </w:sectPr>
      </w:pPr>
    </w:p>
    <w:p w14:paraId="782B9681" w14:textId="4392A3A4" w:rsidR="004C6B8B" w:rsidRPr="004C6B8B" w:rsidRDefault="00A145B7" w:rsidP="004C6B8B">
      <w:pPr>
        <w:pStyle w:val="Heading1"/>
        <w:ind w:left="0"/>
        <w:sectPr w:rsidR="004C6B8B" w:rsidRPr="004C6B8B">
          <w:pgSz w:w="11910" w:h="16840"/>
          <w:pgMar w:top="1120" w:right="1160" w:bottom="880" w:left="1020" w:header="0" w:footer="696" w:gutter="0"/>
          <w:cols w:space="720"/>
        </w:sectPr>
      </w:pPr>
      <w:r>
        <w:rPr>
          <w:noProof/>
        </w:rPr>
        <w:lastRenderedPageBreak/>
        <mc:AlternateContent>
          <mc:Choice Requires="wps">
            <w:drawing>
              <wp:anchor distT="0" distB="0" distL="0" distR="0" simplePos="0" relativeHeight="251659264" behindDoc="1" locked="0" layoutInCell="1" allowOverlap="1" wp14:anchorId="5E5DD479" wp14:editId="614E6639">
                <wp:simplePos x="0" y="0"/>
                <wp:positionH relativeFrom="page">
                  <wp:posOffset>723900</wp:posOffset>
                </wp:positionH>
                <wp:positionV relativeFrom="paragraph">
                  <wp:posOffset>154940</wp:posOffset>
                </wp:positionV>
                <wp:extent cx="6026150" cy="2442845"/>
                <wp:effectExtent l="0" t="0" r="12700" b="1460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0" cy="2442845"/>
                        </a:xfrm>
                        <a:prstGeom prst="rect">
                          <a:avLst/>
                        </a:prstGeom>
                        <a:noFill/>
                        <a:ln w="6096">
                          <a:solidFill>
                            <a:srgbClr val="000000"/>
                          </a:solidFill>
                          <a:miter lim="800000"/>
                          <a:headEnd/>
                          <a:tailEnd/>
                        </a:ln>
                      </wps:spPr>
                      <wps:txbx>
                        <w:txbxContent>
                          <w:p w14:paraId="50AD15F9" w14:textId="77777777" w:rsidR="004C6B8B" w:rsidRDefault="004C6B8B" w:rsidP="004C6B8B">
                            <w:pPr>
                              <w:spacing w:before="120" w:after="120"/>
                              <w:rPr>
                                <w:sz w:val="24"/>
                                <w:szCs w:val="24"/>
                              </w:rPr>
                            </w:pPr>
                            <w:r w:rsidRPr="00A94064">
                              <w:rPr>
                                <w:sz w:val="24"/>
                                <w:szCs w:val="24"/>
                              </w:rPr>
                              <w:t xml:space="preserve">We used the </w:t>
                            </w:r>
                            <w:hyperlink r:id="rId27" w:history="1">
                              <w:r w:rsidRPr="00A94064">
                                <w:rPr>
                                  <w:rStyle w:val="Hyperlink"/>
                                  <w:color w:val="0070C0"/>
                                  <w:sz w:val="24"/>
                                  <w:szCs w:val="24"/>
                                </w:rPr>
                                <w:t>EEF’s implementation guidance</w:t>
                              </w:r>
                            </w:hyperlink>
                            <w:r w:rsidRPr="00A94064">
                              <w:rPr>
                                <w:sz w:val="24"/>
                                <w:szCs w:val="24"/>
                              </w:rPr>
                              <w:t xml:space="preserve"> to help us develop our strategy, </w:t>
                            </w:r>
                            <w:r>
                              <w:rPr>
                                <w:sz w:val="24"/>
                                <w:szCs w:val="24"/>
                              </w:rPr>
                              <w:t xml:space="preserve">alongside the </w:t>
                            </w:r>
                            <w:hyperlink r:id="rId28" w:history="1">
                              <w:r>
                                <w:rPr>
                                  <w:rStyle w:val="Hyperlink"/>
                                  <w:sz w:val="24"/>
                                  <w:szCs w:val="24"/>
                                </w:rPr>
                                <w:t>E</w:t>
                              </w:r>
                              <w:r w:rsidRPr="009A7885">
                                <w:rPr>
                                  <w:rStyle w:val="Hyperlink"/>
                                  <w:sz w:val="24"/>
                                  <w:szCs w:val="24"/>
                                </w:rPr>
                                <w:t>ducation-evidence/teaching-learning-toolkit</w:t>
                              </w:r>
                            </w:hyperlink>
                            <w:r>
                              <w:rPr>
                                <w:sz w:val="24"/>
                                <w:szCs w:val="24"/>
                              </w:rPr>
                              <w:t xml:space="preserve"> This helped us </w:t>
                            </w:r>
                            <w:proofErr w:type="spellStart"/>
                            <w:r>
                              <w:rPr>
                                <w:sz w:val="24"/>
                                <w:szCs w:val="24"/>
                              </w:rPr>
                              <w:t>prioritise</w:t>
                            </w:r>
                            <w:proofErr w:type="spellEnd"/>
                            <w:r>
                              <w:rPr>
                                <w:sz w:val="24"/>
                                <w:szCs w:val="24"/>
                              </w:rPr>
                              <w:t xml:space="preserve"> our approach and spending based on the research exploring which strategies have the greatest impact. Our own data helped us identify our key focus for this year and re-shape our 3year plan accordingly. Aided by Ofsted research, papers released by the DfE and our own educational reading we continue to look for ways of using the funding to have the greatest impact and improve the lives for our most disadvantaged children. </w:t>
                            </w:r>
                          </w:p>
                          <w:p w14:paraId="1B30E081" w14:textId="77777777" w:rsidR="004C6B8B" w:rsidRPr="00A94064" w:rsidRDefault="004C6B8B" w:rsidP="004C6B8B">
                            <w:pPr>
                              <w:spacing w:before="120" w:after="120"/>
                              <w:rPr>
                                <w:sz w:val="24"/>
                                <w:szCs w:val="24"/>
                              </w:rPr>
                            </w:pPr>
                          </w:p>
                          <w:p w14:paraId="3D216FAF" w14:textId="77777777" w:rsidR="004C6B8B" w:rsidRDefault="004C6B8B" w:rsidP="004C6B8B">
                            <w:pPr>
                              <w:spacing w:before="120" w:line="288" w:lineRule="auto"/>
                              <w:ind w:left="105" w:right="270"/>
                              <w:rPr>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DD479" id="Text Box 2" o:spid="_x0000_s1028" type="#_x0000_t202" style="position:absolute;margin-left:57pt;margin-top:12.2pt;width:474.5pt;height:192.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aNEDAIAAPoDAAAOAAAAZHJzL2Uyb0RvYy54bWysU9tu2zAMfR+wfxD0vjgJ0iAz4hRdug4D&#10;ugvQ7QNkWbaFyaJGKbGzrx8l22mxvQ3Tg0CJ1CF5eLS/HTrDzgq9Blvw1WLJmbISKm2bgn//9vBm&#10;x5kPwlbCgFUFvyjPbw+vX+17l6s1tGAqhYxArM97V/A2BJdnmZet6oRfgFOWnDVgJwIdsckqFD2h&#10;dyZbL5fbrAesHIJU3tPt/ejkh4Rf10qGL3XtVWCm4FRbSDumvYx7dtiLvEHhWi2nMsQ/VNEJbSnp&#10;FepeBMFOqP+C6rRE8FCHhYQug7rWUqUeqJvV8o9unlrhVOqFyPHuSpP/f7Dy8/nJfUUWhncw0ABT&#10;E949gvzhmYVjK2yj7hChb5WoKPEqUpb1zufT00i1z30EKftPUNGQxSlAAhpq7CIr1CcjdBrA5Uq6&#10;GgKTdLldrrerG3JJ8q03m/Vuc5NyiHx+7tCHDwo6Fo2CI001wYvzow+xHJHPITGbhQdtTJqssayP&#10;Kd5ux8bA6Co6Y5jHpjwaZGcRtZHWlNe/DOt0IIUa3RV8dw0SeaTjva1SliC0GW2qxNiJn0jJSE4Y&#10;yoHpitqLCSJdJVQXIgxhFCR9IDJawF+c9STGgvufJ4GKM/PREulRubOBs1HOhrCSnhY8cDaaxzAq&#10;/ORQNy0hj2O1cEeDqXWi7LmKqVwSWGJy+gxRwS/PKer5yx5+AwAA//8DAFBLAwQUAAYACAAAACEA&#10;bEONOt4AAAALAQAADwAAAGRycy9kb3ducmV2LnhtbEyPwU7DMBBE70j8g7VI3KidklQlxKkQai8c&#10;kFL6AW68JIF4HcVuk/59tyc4zuxo9k2xmV0vzjiGzpOGZKFAINXedtRoOHztntYgQjRkTe8JNVww&#10;wKa8vytMbv1EFZ73sRFcQiE3GtoYh1zKULfoTFj4AYlv3350JrIcG2lHM3G56+VSqZV0piP+0JoB&#10;31usf/cnpwGrn8773XqqhtgcPsI2y7afmdaPD/PbK4iIc/wLww2f0aFkpqM/kQ2iZ52kvCVqWKYp&#10;iFtArZ7ZOWpI1UsCsizk/w3lFQAA//8DAFBLAQItABQABgAIAAAAIQC2gziS/gAAAOEBAAATAAAA&#10;AAAAAAAAAAAAAAAAAABbQ29udGVudF9UeXBlc10ueG1sUEsBAi0AFAAGAAgAAAAhADj9If/WAAAA&#10;lAEAAAsAAAAAAAAAAAAAAAAALwEAAF9yZWxzLy5yZWxzUEsBAi0AFAAGAAgAAAAhAAPNo0QMAgAA&#10;+gMAAA4AAAAAAAAAAAAAAAAALgIAAGRycy9lMm9Eb2MueG1sUEsBAi0AFAAGAAgAAAAhAGxDjTre&#10;AAAACwEAAA8AAAAAAAAAAAAAAAAAZgQAAGRycy9kb3ducmV2LnhtbFBLBQYAAAAABAAEAPMAAABx&#10;BQAAAAA=&#10;" filled="f" strokeweight=".48pt">
                <v:textbox inset="0,0,0,0">
                  <w:txbxContent>
                    <w:p w14:paraId="50AD15F9" w14:textId="77777777" w:rsidR="004C6B8B" w:rsidRDefault="004C6B8B" w:rsidP="004C6B8B">
                      <w:pPr>
                        <w:spacing w:before="120" w:after="120"/>
                        <w:rPr>
                          <w:sz w:val="24"/>
                          <w:szCs w:val="24"/>
                        </w:rPr>
                      </w:pPr>
                      <w:r w:rsidRPr="00A94064">
                        <w:rPr>
                          <w:sz w:val="24"/>
                          <w:szCs w:val="24"/>
                        </w:rPr>
                        <w:t xml:space="preserve">We used the </w:t>
                      </w:r>
                      <w:hyperlink r:id="rId29" w:history="1">
                        <w:r w:rsidRPr="00A94064">
                          <w:rPr>
                            <w:rStyle w:val="Hyperlink"/>
                            <w:color w:val="0070C0"/>
                            <w:sz w:val="24"/>
                            <w:szCs w:val="24"/>
                          </w:rPr>
                          <w:t>EEF’s implementation guidance</w:t>
                        </w:r>
                      </w:hyperlink>
                      <w:r w:rsidRPr="00A94064">
                        <w:rPr>
                          <w:sz w:val="24"/>
                          <w:szCs w:val="24"/>
                        </w:rPr>
                        <w:t xml:space="preserve"> to help us develop our strategy, </w:t>
                      </w:r>
                      <w:r>
                        <w:rPr>
                          <w:sz w:val="24"/>
                          <w:szCs w:val="24"/>
                        </w:rPr>
                        <w:t xml:space="preserve">alongside the </w:t>
                      </w:r>
                      <w:hyperlink r:id="rId30" w:history="1">
                        <w:r>
                          <w:rPr>
                            <w:rStyle w:val="Hyperlink"/>
                            <w:sz w:val="24"/>
                            <w:szCs w:val="24"/>
                          </w:rPr>
                          <w:t>E</w:t>
                        </w:r>
                        <w:r w:rsidRPr="009A7885">
                          <w:rPr>
                            <w:rStyle w:val="Hyperlink"/>
                            <w:sz w:val="24"/>
                            <w:szCs w:val="24"/>
                          </w:rPr>
                          <w:t>ducation-evidence/teaching-learning-toolkit</w:t>
                        </w:r>
                      </w:hyperlink>
                      <w:r>
                        <w:rPr>
                          <w:sz w:val="24"/>
                          <w:szCs w:val="24"/>
                        </w:rPr>
                        <w:t xml:space="preserve"> This helped us </w:t>
                      </w:r>
                      <w:proofErr w:type="spellStart"/>
                      <w:r>
                        <w:rPr>
                          <w:sz w:val="24"/>
                          <w:szCs w:val="24"/>
                        </w:rPr>
                        <w:t>prioritise</w:t>
                      </w:r>
                      <w:proofErr w:type="spellEnd"/>
                      <w:r>
                        <w:rPr>
                          <w:sz w:val="24"/>
                          <w:szCs w:val="24"/>
                        </w:rPr>
                        <w:t xml:space="preserve"> our approach and spending based on the research exploring which strategies have the greatest impact. Our own data helped us identify our key focus for this year and re-shape our 3year plan accordingly. Aided by Ofsted research, papers released by the DfE and our own educational reading we continue to look for ways of using the funding to have the greatest impact and improve the lives for our most disadvantaged children. </w:t>
                      </w:r>
                    </w:p>
                    <w:p w14:paraId="1B30E081" w14:textId="77777777" w:rsidR="004C6B8B" w:rsidRPr="00A94064" w:rsidRDefault="004C6B8B" w:rsidP="004C6B8B">
                      <w:pPr>
                        <w:spacing w:before="120" w:after="120"/>
                        <w:rPr>
                          <w:sz w:val="24"/>
                          <w:szCs w:val="24"/>
                        </w:rPr>
                      </w:pPr>
                    </w:p>
                    <w:p w14:paraId="3D216FAF" w14:textId="77777777" w:rsidR="004C6B8B" w:rsidRDefault="004C6B8B" w:rsidP="004C6B8B">
                      <w:pPr>
                        <w:spacing w:before="120" w:line="288" w:lineRule="auto"/>
                        <w:ind w:left="105" w:right="270"/>
                        <w:rPr>
                          <w:i/>
                          <w:sz w:val="24"/>
                        </w:rPr>
                      </w:pPr>
                    </w:p>
                  </w:txbxContent>
                </v:textbox>
                <w10:wrap type="topAndBottom" anchorx="page"/>
              </v:shape>
            </w:pict>
          </mc:Fallback>
        </mc:AlternateContent>
      </w:r>
    </w:p>
    <w:p w14:paraId="782B96A0" w14:textId="770EF8B4" w:rsidR="004C6B8B" w:rsidRPr="004C6B8B" w:rsidRDefault="004C6B8B" w:rsidP="004C6B8B">
      <w:pPr>
        <w:tabs>
          <w:tab w:val="left" w:pos="1470"/>
        </w:tabs>
        <w:rPr>
          <w:sz w:val="28"/>
        </w:rPr>
        <w:sectPr w:rsidR="004C6B8B" w:rsidRPr="004C6B8B">
          <w:pgSz w:w="11910" w:h="16840"/>
          <w:pgMar w:top="1120" w:right="1160" w:bottom="960" w:left="1020" w:header="0" w:footer="696" w:gutter="0"/>
          <w:cols w:space="720"/>
        </w:sectPr>
      </w:pPr>
    </w:p>
    <w:p w14:paraId="782B96D8" w14:textId="77777777" w:rsidR="00114332" w:rsidRDefault="00114332">
      <w:pPr>
        <w:rPr>
          <w:sz w:val="24"/>
        </w:rPr>
        <w:sectPr w:rsidR="00114332">
          <w:pgSz w:w="11910" w:h="16840"/>
          <w:pgMar w:top="1040" w:right="1160" w:bottom="960" w:left="1020" w:header="0" w:footer="696" w:gutter="0"/>
          <w:cols w:space="720"/>
        </w:sectPr>
      </w:pPr>
    </w:p>
    <w:p w14:paraId="782B96EF" w14:textId="20D62632" w:rsidR="00114332" w:rsidRDefault="00114332" w:rsidP="004C6B8B">
      <w:pPr>
        <w:pStyle w:val="Heading1"/>
        <w:ind w:left="0"/>
        <w:rPr>
          <w:b w:val="0"/>
          <w:sz w:val="17"/>
        </w:rPr>
      </w:pPr>
    </w:p>
    <w:sectPr w:rsidR="00114332">
      <w:pgSz w:w="11910" w:h="16840"/>
      <w:pgMar w:top="1040" w:right="1160" w:bottom="960" w:left="1020" w:header="0" w:footer="6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C3BDE" w14:textId="77777777" w:rsidR="009B74F6" w:rsidRDefault="009B74F6">
      <w:r>
        <w:separator/>
      </w:r>
    </w:p>
  </w:endnote>
  <w:endnote w:type="continuationSeparator" w:id="0">
    <w:p w14:paraId="0D3267B6" w14:textId="77777777" w:rsidR="009B74F6" w:rsidRDefault="009B7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Demi Cond">
    <w:panose1 w:val="020B07060304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B96F7" w14:textId="0DB2B8A0" w:rsidR="00114332" w:rsidRDefault="00A145B7">
    <w:pPr>
      <w:pStyle w:val="BodyText"/>
      <w:spacing w:line="14" w:lineRule="auto"/>
      <w:rPr>
        <w:sz w:val="19"/>
      </w:rPr>
    </w:pPr>
    <w:r>
      <w:rPr>
        <w:noProof/>
      </w:rPr>
      <mc:AlternateContent>
        <mc:Choice Requires="wps">
          <w:drawing>
            <wp:anchor distT="0" distB="0" distL="114300" distR="114300" simplePos="0" relativeHeight="251657728" behindDoc="1" locked="0" layoutInCell="1" allowOverlap="1" wp14:anchorId="211B2C6B" wp14:editId="70A8903F">
              <wp:simplePos x="0" y="0"/>
              <wp:positionH relativeFrom="page">
                <wp:posOffset>3547110</wp:posOffset>
              </wp:positionH>
              <wp:positionV relativeFrom="page">
                <wp:posOffset>10059670</wp:posOffset>
              </wp:positionV>
              <wp:extent cx="247015" cy="1962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wps:spPr>
                    <wps:txbx>
                      <w:txbxContent>
                        <w:p w14:paraId="782B96FE" w14:textId="77777777" w:rsidR="00114332" w:rsidRDefault="003A4E57">
                          <w:pPr>
                            <w:pStyle w:val="BodyText"/>
                            <w:spacing w:before="12"/>
                            <w:ind w:left="60"/>
                          </w:pPr>
                          <w:r>
                            <w:fldChar w:fldCharType="begin"/>
                          </w:r>
                          <w:r>
                            <w:rPr>
                              <w:color w:val="0D0D0D"/>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1B2C6B" id="_x0000_t202" coordsize="21600,21600" o:spt="202" path="m,l,21600r21600,l21600,xe">
              <v:stroke joinstyle="miter"/>
              <v:path gradientshapeok="t" o:connecttype="rect"/>
            </v:shapetype>
            <v:shape id="Text Box 1" o:spid="_x0000_s1029" type="#_x0000_t202" style="position:absolute;margin-left:279.3pt;margin-top:792.1pt;width:19.4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E11AEAAJADAAAOAAAAZHJzL2Uyb0RvYy54bWysU8Fu1DAQvSPxD5bvbDYrKBBttiqtipAK&#10;RSr9AMexk4jEY2a8myxfz9jZbIHeEBdrMh6/ee/NZHs5Db04GKQOXCnz1VoK4zTUnWtK+fjt9tU7&#10;KSgoV6senCnl0ZC83L18sR19YTbQQl8bFAziqBh9KdsQfJFlpFszKFqBN44vLeCgAn9ik9WoRkYf&#10;+myzXl9kI2DtEbQh4uzNfCl3Cd9ao8O9tWSC6EvJ3EI6MZ1VPLPdVhUNKt92+kRD/QOLQXWOm56h&#10;blRQYo/dM6ih0wgENqw0DBlY22mTNLCafP2XmodWeZO0sDnkzzbR/4PVXw4P/iuKMH2AiQeYRJC/&#10;A/2dhIPrVrnGXCHC2BpVc+M8WpaNnorT02g1FRRBqvEz1DxktQ+QgCaLQ3SFdQpG5wEcz6abKQjN&#10;yc3rt+v8jRSar/L3FxuOYwdVLI89UvhoYBAxKCXyTBO4OtxRmEuXktjLwW3X92muvfsjwZgxk8hH&#10;vjPzMFUTV0cRFdRHloEwrwmvNQct4E8pRl6RUtKPvUIjRf/JsRVxn5YAl6BaAuU0Py1lkGIOr8O8&#10;d3uPXdMy8my2gyu2y3ZJyhOLE08eezLjtKJxr37/TlVPP9LuFwAAAP//AwBQSwMEFAAGAAgAAAAh&#10;AF613evhAAAADQEAAA8AAABkcnMvZG93bnJldi54bWxMj8FOwzAMhu9IvENkJG4s7URKV5pOE4IT&#10;EqIrB45pk7XRGqc02VbeHnOCo/1/+v253C5uZGczB+tRQrpKgBnsvLbYS/hoXu5yYCEq1Gr0aCR8&#10;mwDb6vqqVIX2F6zNeR97RiUYCiVhiHEqOA/dYJwKKz8ZpOzgZ6cijXPP9awuVO5Gvk6SjDtlkS4M&#10;ajJPg+mO+5OTsPvE+tl+vbXv9aG2TbNJ8DU7Snl7s+wegUWzxD8YfvVJHSpyav0JdWCjBCHyjFAK&#10;RH6/BkaI2DwIYC2tslSkwKuS//+i+gEAAP//AwBQSwECLQAUAAYACAAAACEAtoM4kv4AAADhAQAA&#10;EwAAAAAAAAAAAAAAAAAAAAAAW0NvbnRlbnRfVHlwZXNdLnhtbFBLAQItABQABgAIAAAAIQA4/SH/&#10;1gAAAJQBAAALAAAAAAAAAAAAAAAAAC8BAABfcmVscy8ucmVsc1BLAQItABQABgAIAAAAIQAANIE1&#10;1AEAAJADAAAOAAAAAAAAAAAAAAAAAC4CAABkcnMvZTJvRG9jLnhtbFBLAQItABQABgAIAAAAIQBe&#10;td3r4QAAAA0BAAAPAAAAAAAAAAAAAAAAAC4EAABkcnMvZG93bnJldi54bWxQSwUGAAAAAAQABADz&#10;AAAAPAUAAAAA&#10;" filled="f" stroked="f">
              <v:textbox inset="0,0,0,0">
                <w:txbxContent>
                  <w:p w14:paraId="782B96FE" w14:textId="77777777" w:rsidR="00114332" w:rsidRDefault="003A4E57">
                    <w:pPr>
                      <w:pStyle w:val="BodyText"/>
                      <w:spacing w:before="12"/>
                      <w:ind w:left="60"/>
                    </w:pPr>
                    <w:r>
                      <w:fldChar w:fldCharType="begin"/>
                    </w:r>
                    <w:r>
                      <w:rPr>
                        <w:color w:val="0D0D0D"/>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A03D6" w14:textId="77777777" w:rsidR="009B74F6" w:rsidRDefault="009B74F6">
      <w:r>
        <w:separator/>
      </w:r>
    </w:p>
  </w:footnote>
  <w:footnote w:type="continuationSeparator" w:id="0">
    <w:p w14:paraId="053AD890" w14:textId="77777777" w:rsidR="009B74F6" w:rsidRDefault="009B7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27DFA"/>
    <w:multiLevelType w:val="hybridMultilevel"/>
    <w:tmpl w:val="86E458CE"/>
    <w:lvl w:ilvl="0" w:tplc="37D2DA36">
      <w:numFmt w:val="bullet"/>
      <w:lvlText w:val="•"/>
      <w:lvlJc w:val="left"/>
      <w:pPr>
        <w:ind w:left="111" w:hanging="139"/>
      </w:pPr>
      <w:rPr>
        <w:rFonts w:ascii="Arial" w:eastAsia="Arial" w:hAnsi="Arial" w:cs="Arial" w:hint="default"/>
        <w:color w:val="0D0D0D"/>
        <w:w w:val="100"/>
        <w:sz w:val="22"/>
        <w:szCs w:val="22"/>
      </w:rPr>
    </w:lvl>
    <w:lvl w:ilvl="1" w:tplc="D8085E2A">
      <w:numFmt w:val="bullet"/>
      <w:lvlText w:val="•"/>
      <w:lvlJc w:val="left"/>
      <w:pPr>
        <w:ind w:left="532" w:hanging="139"/>
      </w:pPr>
      <w:rPr>
        <w:rFonts w:hint="default"/>
      </w:rPr>
    </w:lvl>
    <w:lvl w:ilvl="2" w:tplc="CF5820C0">
      <w:numFmt w:val="bullet"/>
      <w:lvlText w:val="•"/>
      <w:lvlJc w:val="left"/>
      <w:pPr>
        <w:ind w:left="945" w:hanging="139"/>
      </w:pPr>
      <w:rPr>
        <w:rFonts w:hint="default"/>
      </w:rPr>
    </w:lvl>
    <w:lvl w:ilvl="3" w:tplc="E22AFEBC">
      <w:numFmt w:val="bullet"/>
      <w:lvlText w:val="•"/>
      <w:lvlJc w:val="left"/>
      <w:pPr>
        <w:ind w:left="1357" w:hanging="139"/>
      </w:pPr>
      <w:rPr>
        <w:rFonts w:hint="default"/>
      </w:rPr>
    </w:lvl>
    <w:lvl w:ilvl="4" w:tplc="021E86B6">
      <w:numFmt w:val="bullet"/>
      <w:lvlText w:val="•"/>
      <w:lvlJc w:val="left"/>
      <w:pPr>
        <w:ind w:left="1770" w:hanging="139"/>
      </w:pPr>
      <w:rPr>
        <w:rFonts w:hint="default"/>
      </w:rPr>
    </w:lvl>
    <w:lvl w:ilvl="5" w:tplc="8A125C04">
      <w:numFmt w:val="bullet"/>
      <w:lvlText w:val="•"/>
      <w:lvlJc w:val="left"/>
      <w:pPr>
        <w:ind w:left="2183" w:hanging="139"/>
      </w:pPr>
      <w:rPr>
        <w:rFonts w:hint="default"/>
      </w:rPr>
    </w:lvl>
    <w:lvl w:ilvl="6" w:tplc="98CC5A34">
      <w:numFmt w:val="bullet"/>
      <w:lvlText w:val="•"/>
      <w:lvlJc w:val="left"/>
      <w:pPr>
        <w:ind w:left="2595" w:hanging="139"/>
      </w:pPr>
      <w:rPr>
        <w:rFonts w:hint="default"/>
      </w:rPr>
    </w:lvl>
    <w:lvl w:ilvl="7" w:tplc="DFD0C3C0">
      <w:numFmt w:val="bullet"/>
      <w:lvlText w:val="•"/>
      <w:lvlJc w:val="left"/>
      <w:pPr>
        <w:ind w:left="3008" w:hanging="139"/>
      </w:pPr>
      <w:rPr>
        <w:rFonts w:hint="default"/>
      </w:rPr>
    </w:lvl>
    <w:lvl w:ilvl="8" w:tplc="1ADCEF00">
      <w:numFmt w:val="bullet"/>
      <w:lvlText w:val="•"/>
      <w:lvlJc w:val="left"/>
      <w:pPr>
        <w:ind w:left="3420" w:hanging="139"/>
      </w:pPr>
      <w:rPr>
        <w:rFonts w:hint="default"/>
      </w:rPr>
    </w:lvl>
  </w:abstractNum>
  <w:abstractNum w:abstractNumId="1" w15:restartNumberingAfterBreak="0">
    <w:nsid w:val="0BDE0150"/>
    <w:multiLevelType w:val="hybridMultilevel"/>
    <w:tmpl w:val="3E24468C"/>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 w15:restartNumberingAfterBreak="0">
    <w:nsid w:val="155A5AB3"/>
    <w:multiLevelType w:val="hybridMultilevel"/>
    <w:tmpl w:val="D9ECDA34"/>
    <w:lvl w:ilvl="0" w:tplc="0809000D">
      <w:start w:val="1"/>
      <w:numFmt w:val="bullet"/>
      <w:lvlText w:val=""/>
      <w:lvlJc w:val="left"/>
      <w:pPr>
        <w:ind w:left="888" w:hanging="360"/>
      </w:pPr>
      <w:rPr>
        <w:rFonts w:ascii="Wingdings" w:hAnsi="Wingdings"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3" w15:restartNumberingAfterBreak="0">
    <w:nsid w:val="28B42B7C"/>
    <w:multiLevelType w:val="hybridMultilevel"/>
    <w:tmpl w:val="E4C87CE2"/>
    <w:lvl w:ilvl="0" w:tplc="6CC09854">
      <w:numFmt w:val="bullet"/>
      <w:lvlText w:val="•"/>
      <w:lvlJc w:val="left"/>
      <w:pPr>
        <w:ind w:left="111" w:hanging="139"/>
      </w:pPr>
      <w:rPr>
        <w:rFonts w:ascii="Arial" w:eastAsia="Arial" w:hAnsi="Arial" w:cs="Arial" w:hint="default"/>
        <w:color w:val="0D0D0D"/>
        <w:w w:val="100"/>
        <w:sz w:val="22"/>
        <w:szCs w:val="22"/>
      </w:rPr>
    </w:lvl>
    <w:lvl w:ilvl="1" w:tplc="5C1AD0B4">
      <w:numFmt w:val="bullet"/>
      <w:lvlText w:val="•"/>
      <w:lvlJc w:val="left"/>
      <w:pPr>
        <w:ind w:left="532" w:hanging="139"/>
      </w:pPr>
      <w:rPr>
        <w:rFonts w:hint="default"/>
      </w:rPr>
    </w:lvl>
    <w:lvl w:ilvl="2" w:tplc="0DDC341A">
      <w:numFmt w:val="bullet"/>
      <w:lvlText w:val="•"/>
      <w:lvlJc w:val="left"/>
      <w:pPr>
        <w:ind w:left="945" w:hanging="139"/>
      </w:pPr>
      <w:rPr>
        <w:rFonts w:hint="default"/>
      </w:rPr>
    </w:lvl>
    <w:lvl w:ilvl="3" w:tplc="461E47DC">
      <w:numFmt w:val="bullet"/>
      <w:lvlText w:val="•"/>
      <w:lvlJc w:val="left"/>
      <w:pPr>
        <w:ind w:left="1357" w:hanging="139"/>
      </w:pPr>
      <w:rPr>
        <w:rFonts w:hint="default"/>
      </w:rPr>
    </w:lvl>
    <w:lvl w:ilvl="4" w:tplc="4ECAE976">
      <w:numFmt w:val="bullet"/>
      <w:lvlText w:val="•"/>
      <w:lvlJc w:val="left"/>
      <w:pPr>
        <w:ind w:left="1770" w:hanging="139"/>
      </w:pPr>
      <w:rPr>
        <w:rFonts w:hint="default"/>
      </w:rPr>
    </w:lvl>
    <w:lvl w:ilvl="5" w:tplc="DE1C6F58">
      <w:numFmt w:val="bullet"/>
      <w:lvlText w:val="•"/>
      <w:lvlJc w:val="left"/>
      <w:pPr>
        <w:ind w:left="2183" w:hanging="139"/>
      </w:pPr>
      <w:rPr>
        <w:rFonts w:hint="default"/>
      </w:rPr>
    </w:lvl>
    <w:lvl w:ilvl="6" w:tplc="15E417AA">
      <w:numFmt w:val="bullet"/>
      <w:lvlText w:val="•"/>
      <w:lvlJc w:val="left"/>
      <w:pPr>
        <w:ind w:left="2595" w:hanging="139"/>
      </w:pPr>
      <w:rPr>
        <w:rFonts w:hint="default"/>
      </w:rPr>
    </w:lvl>
    <w:lvl w:ilvl="7" w:tplc="23AE36D2">
      <w:numFmt w:val="bullet"/>
      <w:lvlText w:val="•"/>
      <w:lvlJc w:val="left"/>
      <w:pPr>
        <w:ind w:left="3008" w:hanging="139"/>
      </w:pPr>
      <w:rPr>
        <w:rFonts w:hint="default"/>
      </w:rPr>
    </w:lvl>
    <w:lvl w:ilvl="8" w:tplc="6B0AD07E">
      <w:numFmt w:val="bullet"/>
      <w:lvlText w:val="•"/>
      <w:lvlJc w:val="left"/>
      <w:pPr>
        <w:ind w:left="3420" w:hanging="139"/>
      </w:pPr>
      <w:rPr>
        <w:rFonts w:hint="default"/>
      </w:rPr>
    </w:lvl>
  </w:abstractNum>
  <w:abstractNum w:abstractNumId="4" w15:restartNumberingAfterBreak="0">
    <w:nsid w:val="291D7469"/>
    <w:multiLevelType w:val="hybridMultilevel"/>
    <w:tmpl w:val="7AC0B700"/>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5" w15:restartNumberingAfterBreak="0">
    <w:nsid w:val="2C283569"/>
    <w:multiLevelType w:val="hybridMultilevel"/>
    <w:tmpl w:val="6A5263B0"/>
    <w:lvl w:ilvl="0" w:tplc="BF7A5BB0">
      <w:numFmt w:val="bullet"/>
      <w:lvlText w:val="•"/>
      <w:lvlJc w:val="left"/>
      <w:pPr>
        <w:ind w:left="111" w:hanging="139"/>
      </w:pPr>
      <w:rPr>
        <w:rFonts w:ascii="Arial" w:eastAsia="Arial" w:hAnsi="Arial" w:cs="Arial" w:hint="default"/>
        <w:color w:val="0D0D0D"/>
        <w:w w:val="100"/>
        <w:sz w:val="22"/>
        <w:szCs w:val="22"/>
      </w:rPr>
    </w:lvl>
    <w:lvl w:ilvl="1" w:tplc="F864D372">
      <w:numFmt w:val="bullet"/>
      <w:lvlText w:val="•"/>
      <w:lvlJc w:val="left"/>
      <w:pPr>
        <w:ind w:left="532" w:hanging="139"/>
      </w:pPr>
      <w:rPr>
        <w:rFonts w:hint="default"/>
      </w:rPr>
    </w:lvl>
    <w:lvl w:ilvl="2" w:tplc="3686450A">
      <w:numFmt w:val="bullet"/>
      <w:lvlText w:val="•"/>
      <w:lvlJc w:val="left"/>
      <w:pPr>
        <w:ind w:left="945" w:hanging="139"/>
      </w:pPr>
      <w:rPr>
        <w:rFonts w:hint="default"/>
      </w:rPr>
    </w:lvl>
    <w:lvl w:ilvl="3" w:tplc="267EFD44">
      <w:numFmt w:val="bullet"/>
      <w:lvlText w:val="•"/>
      <w:lvlJc w:val="left"/>
      <w:pPr>
        <w:ind w:left="1357" w:hanging="139"/>
      </w:pPr>
      <w:rPr>
        <w:rFonts w:hint="default"/>
      </w:rPr>
    </w:lvl>
    <w:lvl w:ilvl="4" w:tplc="DACECBB8">
      <w:numFmt w:val="bullet"/>
      <w:lvlText w:val="•"/>
      <w:lvlJc w:val="left"/>
      <w:pPr>
        <w:ind w:left="1770" w:hanging="139"/>
      </w:pPr>
      <w:rPr>
        <w:rFonts w:hint="default"/>
      </w:rPr>
    </w:lvl>
    <w:lvl w:ilvl="5" w:tplc="0BB438AE">
      <w:numFmt w:val="bullet"/>
      <w:lvlText w:val="•"/>
      <w:lvlJc w:val="left"/>
      <w:pPr>
        <w:ind w:left="2183" w:hanging="139"/>
      </w:pPr>
      <w:rPr>
        <w:rFonts w:hint="default"/>
      </w:rPr>
    </w:lvl>
    <w:lvl w:ilvl="6" w:tplc="C590DFB2">
      <w:numFmt w:val="bullet"/>
      <w:lvlText w:val="•"/>
      <w:lvlJc w:val="left"/>
      <w:pPr>
        <w:ind w:left="2595" w:hanging="139"/>
      </w:pPr>
      <w:rPr>
        <w:rFonts w:hint="default"/>
      </w:rPr>
    </w:lvl>
    <w:lvl w:ilvl="7" w:tplc="6D749B52">
      <w:numFmt w:val="bullet"/>
      <w:lvlText w:val="•"/>
      <w:lvlJc w:val="left"/>
      <w:pPr>
        <w:ind w:left="3008" w:hanging="139"/>
      </w:pPr>
      <w:rPr>
        <w:rFonts w:hint="default"/>
      </w:rPr>
    </w:lvl>
    <w:lvl w:ilvl="8" w:tplc="00007E7E">
      <w:numFmt w:val="bullet"/>
      <w:lvlText w:val="•"/>
      <w:lvlJc w:val="left"/>
      <w:pPr>
        <w:ind w:left="3420" w:hanging="139"/>
      </w:pPr>
      <w:rPr>
        <w:rFonts w:hint="default"/>
      </w:rPr>
    </w:lvl>
  </w:abstractNum>
  <w:abstractNum w:abstractNumId="6" w15:restartNumberingAfterBreak="0">
    <w:nsid w:val="2E152468"/>
    <w:multiLevelType w:val="hybridMultilevel"/>
    <w:tmpl w:val="FDB6CB12"/>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7" w15:restartNumberingAfterBreak="0">
    <w:nsid w:val="3AF22608"/>
    <w:multiLevelType w:val="hybridMultilevel"/>
    <w:tmpl w:val="95EE693E"/>
    <w:lvl w:ilvl="0" w:tplc="E14A96E4">
      <w:numFmt w:val="bullet"/>
      <w:lvlText w:val="•"/>
      <w:lvlJc w:val="left"/>
      <w:pPr>
        <w:ind w:left="111" w:hanging="139"/>
      </w:pPr>
      <w:rPr>
        <w:rFonts w:ascii="Arial" w:eastAsia="Arial" w:hAnsi="Arial" w:cs="Arial" w:hint="default"/>
        <w:color w:val="0D0D0D"/>
        <w:w w:val="100"/>
        <w:sz w:val="22"/>
        <w:szCs w:val="22"/>
      </w:rPr>
    </w:lvl>
    <w:lvl w:ilvl="1" w:tplc="23586B84">
      <w:numFmt w:val="bullet"/>
      <w:lvlText w:val="•"/>
      <w:lvlJc w:val="left"/>
      <w:pPr>
        <w:ind w:left="532" w:hanging="139"/>
      </w:pPr>
      <w:rPr>
        <w:rFonts w:hint="default"/>
      </w:rPr>
    </w:lvl>
    <w:lvl w:ilvl="2" w:tplc="1AFA4EF0">
      <w:numFmt w:val="bullet"/>
      <w:lvlText w:val="•"/>
      <w:lvlJc w:val="left"/>
      <w:pPr>
        <w:ind w:left="945" w:hanging="139"/>
      </w:pPr>
      <w:rPr>
        <w:rFonts w:hint="default"/>
      </w:rPr>
    </w:lvl>
    <w:lvl w:ilvl="3" w:tplc="AD00887C">
      <w:numFmt w:val="bullet"/>
      <w:lvlText w:val="•"/>
      <w:lvlJc w:val="left"/>
      <w:pPr>
        <w:ind w:left="1357" w:hanging="139"/>
      </w:pPr>
      <w:rPr>
        <w:rFonts w:hint="default"/>
      </w:rPr>
    </w:lvl>
    <w:lvl w:ilvl="4" w:tplc="700038EE">
      <w:numFmt w:val="bullet"/>
      <w:lvlText w:val="•"/>
      <w:lvlJc w:val="left"/>
      <w:pPr>
        <w:ind w:left="1770" w:hanging="139"/>
      </w:pPr>
      <w:rPr>
        <w:rFonts w:hint="default"/>
      </w:rPr>
    </w:lvl>
    <w:lvl w:ilvl="5" w:tplc="6FF45278">
      <w:numFmt w:val="bullet"/>
      <w:lvlText w:val="•"/>
      <w:lvlJc w:val="left"/>
      <w:pPr>
        <w:ind w:left="2183" w:hanging="139"/>
      </w:pPr>
      <w:rPr>
        <w:rFonts w:hint="default"/>
      </w:rPr>
    </w:lvl>
    <w:lvl w:ilvl="6" w:tplc="245AE346">
      <w:numFmt w:val="bullet"/>
      <w:lvlText w:val="•"/>
      <w:lvlJc w:val="left"/>
      <w:pPr>
        <w:ind w:left="2595" w:hanging="139"/>
      </w:pPr>
      <w:rPr>
        <w:rFonts w:hint="default"/>
      </w:rPr>
    </w:lvl>
    <w:lvl w:ilvl="7" w:tplc="822EB5B6">
      <w:numFmt w:val="bullet"/>
      <w:lvlText w:val="•"/>
      <w:lvlJc w:val="left"/>
      <w:pPr>
        <w:ind w:left="3008" w:hanging="139"/>
      </w:pPr>
      <w:rPr>
        <w:rFonts w:hint="default"/>
      </w:rPr>
    </w:lvl>
    <w:lvl w:ilvl="8" w:tplc="AFAA90FC">
      <w:numFmt w:val="bullet"/>
      <w:lvlText w:val="•"/>
      <w:lvlJc w:val="left"/>
      <w:pPr>
        <w:ind w:left="3420" w:hanging="139"/>
      </w:pPr>
      <w:rPr>
        <w:rFonts w:hint="default"/>
      </w:rPr>
    </w:lvl>
  </w:abstractNum>
  <w:abstractNum w:abstractNumId="8" w15:restartNumberingAfterBreak="0">
    <w:nsid w:val="41C446BE"/>
    <w:multiLevelType w:val="multilevel"/>
    <w:tmpl w:val="567A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D45B3F"/>
    <w:multiLevelType w:val="hybridMultilevel"/>
    <w:tmpl w:val="B182776A"/>
    <w:lvl w:ilvl="0" w:tplc="7972A70C">
      <w:start w:val="1"/>
      <w:numFmt w:val="bullet"/>
      <w:lvlText w:val="♦"/>
      <w:lvlJc w:val="left"/>
      <w:pPr>
        <w:ind w:left="888" w:hanging="360"/>
      </w:pPr>
      <w:rPr>
        <w:rFonts w:ascii="Franklin Gothic Demi Cond" w:hAnsi="Franklin Gothic Demi Cond"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0" w15:restartNumberingAfterBreak="0">
    <w:nsid w:val="5DB81F20"/>
    <w:multiLevelType w:val="hybridMultilevel"/>
    <w:tmpl w:val="791CAFEE"/>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1" w15:restartNumberingAfterBreak="0">
    <w:nsid w:val="61001B72"/>
    <w:multiLevelType w:val="hybridMultilevel"/>
    <w:tmpl w:val="B8EA86DC"/>
    <w:lvl w:ilvl="0" w:tplc="0809000D">
      <w:start w:val="1"/>
      <w:numFmt w:val="bullet"/>
      <w:lvlText w:val=""/>
      <w:lvlJc w:val="left"/>
      <w:pPr>
        <w:ind w:left="888" w:hanging="360"/>
      </w:pPr>
      <w:rPr>
        <w:rFonts w:ascii="Wingdings" w:hAnsi="Wingdings"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2" w15:restartNumberingAfterBreak="0">
    <w:nsid w:val="63C847C5"/>
    <w:multiLevelType w:val="hybridMultilevel"/>
    <w:tmpl w:val="675EE44E"/>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3" w15:restartNumberingAfterBreak="0">
    <w:nsid w:val="66BF0811"/>
    <w:multiLevelType w:val="hybridMultilevel"/>
    <w:tmpl w:val="54E07D68"/>
    <w:lvl w:ilvl="0" w:tplc="74A68E32">
      <w:numFmt w:val="bullet"/>
      <w:lvlText w:val="•"/>
      <w:lvlJc w:val="left"/>
      <w:pPr>
        <w:ind w:left="111" w:hanging="139"/>
      </w:pPr>
      <w:rPr>
        <w:rFonts w:ascii="Arial" w:eastAsia="Arial" w:hAnsi="Arial" w:cs="Arial" w:hint="default"/>
        <w:color w:val="0D0D0D"/>
        <w:w w:val="100"/>
        <w:sz w:val="22"/>
        <w:szCs w:val="22"/>
      </w:rPr>
    </w:lvl>
    <w:lvl w:ilvl="1" w:tplc="BF92D438">
      <w:numFmt w:val="bullet"/>
      <w:lvlText w:val="•"/>
      <w:lvlJc w:val="left"/>
      <w:pPr>
        <w:ind w:left="532" w:hanging="139"/>
      </w:pPr>
      <w:rPr>
        <w:rFonts w:hint="default"/>
      </w:rPr>
    </w:lvl>
    <w:lvl w:ilvl="2" w:tplc="E2DA75E2">
      <w:numFmt w:val="bullet"/>
      <w:lvlText w:val="•"/>
      <w:lvlJc w:val="left"/>
      <w:pPr>
        <w:ind w:left="945" w:hanging="139"/>
      </w:pPr>
      <w:rPr>
        <w:rFonts w:hint="default"/>
      </w:rPr>
    </w:lvl>
    <w:lvl w:ilvl="3" w:tplc="DB68C974">
      <w:numFmt w:val="bullet"/>
      <w:lvlText w:val="•"/>
      <w:lvlJc w:val="left"/>
      <w:pPr>
        <w:ind w:left="1357" w:hanging="139"/>
      </w:pPr>
      <w:rPr>
        <w:rFonts w:hint="default"/>
      </w:rPr>
    </w:lvl>
    <w:lvl w:ilvl="4" w:tplc="DD08151A">
      <w:numFmt w:val="bullet"/>
      <w:lvlText w:val="•"/>
      <w:lvlJc w:val="left"/>
      <w:pPr>
        <w:ind w:left="1770" w:hanging="139"/>
      </w:pPr>
      <w:rPr>
        <w:rFonts w:hint="default"/>
      </w:rPr>
    </w:lvl>
    <w:lvl w:ilvl="5" w:tplc="ED046518">
      <w:numFmt w:val="bullet"/>
      <w:lvlText w:val="•"/>
      <w:lvlJc w:val="left"/>
      <w:pPr>
        <w:ind w:left="2183" w:hanging="139"/>
      </w:pPr>
      <w:rPr>
        <w:rFonts w:hint="default"/>
      </w:rPr>
    </w:lvl>
    <w:lvl w:ilvl="6" w:tplc="DEA87D40">
      <w:numFmt w:val="bullet"/>
      <w:lvlText w:val="•"/>
      <w:lvlJc w:val="left"/>
      <w:pPr>
        <w:ind w:left="2595" w:hanging="139"/>
      </w:pPr>
      <w:rPr>
        <w:rFonts w:hint="default"/>
      </w:rPr>
    </w:lvl>
    <w:lvl w:ilvl="7" w:tplc="8E14087A">
      <w:numFmt w:val="bullet"/>
      <w:lvlText w:val="•"/>
      <w:lvlJc w:val="left"/>
      <w:pPr>
        <w:ind w:left="3008" w:hanging="139"/>
      </w:pPr>
      <w:rPr>
        <w:rFonts w:hint="default"/>
      </w:rPr>
    </w:lvl>
    <w:lvl w:ilvl="8" w:tplc="8F9842E2">
      <w:numFmt w:val="bullet"/>
      <w:lvlText w:val="•"/>
      <w:lvlJc w:val="left"/>
      <w:pPr>
        <w:ind w:left="3420" w:hanging="139"/>
      </w:pPr>
      <w:rPr>
        <w:rFonts w:hint="default"/>
      </w:rPr>
    </w:lvl>
  </w:abstractNum>
  <w:abstractNum w:abstractNumId="14" w15:restartNumberingAfterBreak="0">
    <w:nsid w:val="692864FE"/>
    <w:multiLevelType w:val="hybridMultilevel"/>
    <w:tmpl w:val="44560D44"/>
    <w:lvl w:ilvl="0" w:tplc="402677CE">
      <w:numFmt w:val="bullet"/>
      <w:lvlText w:val="•"/>
      <w:lvlJc w:val="left"/>
      <w:pPr>
        <w:ind w:left="111" w:hanging="139"/>
      </w:pPr>
      <w:rPr>
        <w:rFonts w:ascii="Arial" w:eastAsia="Arial" w:hAnsi="Arial" w:cs="Arial" w:hint="default"/>
        <w:color w:val="0D0D0D"/>
        <w:w w:val="100"/>
        <w:sz w:val="22"/>
        <w:szCs w:val="22"/>
      </w:rPr>
    </w:lvl>
    <w:lvl w:ilvl="1" w:tplc="A202AA80">
      <w:numFmt w:val="bullet"/>
      <w:lvlText w:val="•"/>
      <w:lvlJc w:val="left"/>
      <w:pPr>
        <w:ind w:left="532" w:hanging="139"/>
      </w:pPr>
      <w:rPr>
        <w:rFonts w:hint="default"/>
      </w:rPr>
    </w:lvl>
    <w:lvl w:ilvl="2" w:tplc="6C64B71C">
      <w:numFmt w:val="bullet"/>
      <w:lvlText w:val="•"/>
      <w:lvlJc w:val="left"/>
      <w:pPr>
        <w:ind w:left="945" w:hanging="139"/>
      </w:pPr>
      <w:rPr>
        <w:rFonts w:hint="default"/>
      </w:rPr>
    </w:lvl>
    <w:lvl w:ilvl="3" w:tplc="32CE5CCE">
      <w:numFmt w:val="bullet"/>
      <w:lvlText w:val="•"/>
      <w:lvlJc w:val="left"/>
      <w:pPr>
        <w:ind w:left="1357" w:hanging="139"/>
      </w:pPr>
      <w:rPr>
        <w:rFonts w:hint="default"/>
      </w:rPr>
    </w:lvl>
    <w:lvl w:ilvl="4" w:tplc="A2340BAA">
      <w:numFmt w:val="bullet"/>
      <w:lvlText w:val="•"/>
      <w:lvlJc w:val="left"/>
      <w:pPr>
        <w:ind w:left="1770" w:hanging="139"/>
      </w:pPr>
      <w:rPr>
        <w:rFonts w:hint="default"/>
      </w:rPr>
    </w:lvl>
    <w:lvl w:ilvl="5" w:tplc="B6E63D48">
      <w:numFmt w:val="bullet"/>
      <w:lvlText w:val="•"/>
      <w:lvlJc w:val="left"/>
      <w:pPr>
        <w:ind w:left="2183" w:hanging="139"/>
      </w:pPr>
      <w:rPr>
        <w:rFonts w:hint="default"/>
      </w:rPr>
    </w:lvl>
    <w:lvl w:ilvl="6" w:tplc="59CAEECC">
      <w:numFmt w:val="bullet"/>
      <w:lvlText w:val="•"/>
      <w:lvlJc w:val="left"/>
      <w:pPr>
        <w:ind w:left="2595" w:hanging="139"/>
      </w:pPr>
      <w:rPr>
        <w:rFonts w:hint="default"/>
      </w:rPr>
    </w:lvl>
    <w:lvl w:ilvl="7" w:tplc="AB60F4FC">
      <w:numFmt w:val="bullet"/>
      <w:lvlText w:val="•"/>
      <w:lvlJc w:val="left"/>
      <w:pPr>
        <w:ind w:left="3008" w:hanging="139"/>
      </w:pPr>
      <w:rPr>
        <w:rFonts w:hint="default"/>
      </w:rPr>
    </w:lvl>
    <w:lvl w:ilvl="8" w:tplc="ECECC55E">
      <w:numFmt w:val="bullet"/>
      <w:lvlText w:val="•"/>
      <w:lvlJc w:val="left"/>
      <w:pPr>
        <w:ind w:left="3420" w:hanging="139"/>
      </w:pPr>
      <w:rPr>
        <w:rFonts w:hint="default"/>
      </w:rPr>
    </w:lvl>
  </w:abstractNum>
  <w:abstractNum w:abstractNumId="15" w15:restartNumberingAfterBreak="0">
    <w:nsid w:val="720B5CD1"/>
    <w:multiLevelType w:val="hybridMultilevel"/>
    <w:tmpl w:val="1FBCBA16"/>
    <w:lvl w:ilvl="0" w:tplc="0809000D">
      <w:start w:val="1"/>
      <w:numFmt w:val="bullet"/>
      <w:lvlText w:val=""/>
      <w:lvlJc w:val="left"/>
      <w:pPr>
        <w:ind w:left="888" w:hanging="360"/>
      </w:pPr>
      <w:rPr>
        <w:rFonts w:ascii="Wingdings" w:hAnsi="Wingdings"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6" w15:restartNumberingAfterBreak="0">
    <w:nsid w:val="7B3C07C2"/>
    <w:multiLevelType w:val="hybridMultilevel"/>
    <w:tmpl w:val="C04E022A"/>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num w:numId="1" w16cid:durableId="370884726">
    <w:abstractNumId w:val="7"/>
  </w:num>
  <w:num w:numId="2" w16cid:durableId="1813014650">
    <w:abstractNumId w:val="14"/>
  </w:num>
  <w:num w:numId="3" w16cid:durableId="1389919844">
    <w:abstractNumId w:val="0"/>
  </w:num>
  <w:num w:numId="4" w16cid:durableId="368145153">
    <w:abstractNumId w:val="13"/>
  </w:num>
  <w:num w:numId="5" w16cid:durableId="107479272">
    <w:abstractNumId w:val="3"/>
  </w:num>
  <w:num w:numId="6" w16cid:durableId="702484344">
    <w:abstractNumId w:val="5"/>
  </w:num>
  <w:num w:numId="7" w16cid:durableId="280648023">
    <w:abstractNumId w:val="4"/>
  </w:num>
  <w:num w:numId="8" w16cid:durableId="1020468627">
    <w:abstractNumId w:val="16"/>
  </w:num>
  <w:num w:numId="9" w16cid:durableId="1753236995">
    <w:abstractNumId w:val="10"/>
  </w:num>
  <w:num w:numId="10" w16cid:durableId="1449198753">
    <w:abstractNumId w:val="15"/>
  </w:num>
  <w:num w:numId="11" w16cid:durableId="1666206467">
    <w:abstractNumId w:val="2"/>
  </w:num>
  <w:num w:numId="12" w16cid:durableId="925307425">
    <w:abstractNumId w:val="11"/>
  </w:num>
  <w:num w:numId="13" w16cid:durableId="1852719805">
    <w:abstractNumId w:val="6"/>
  </w:num>
  <w:num w:numId="14" w16cid:durableId="524254694">
    <w:abstractNumId w:val="9"/>
  </w:num>
  <w:num w:numId="15" w16cid:durableId="2026514197">
    <w:abstractNumId w:val="8"/>
  </w:num>
  <w:num w:numId="16" w16cid:durableId="632565368">
    <w:abstractNumId w:val="12"/>
  </w:num>
  <w:num w:numId="17" w16cid:durableId="1071006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332"/>
    <w:rsid w:val="000058F0"/>
    <w:rsid w:val="0002136E"/>
    <w:rsid w:val="0002501C"/>
    <w:rsid w:val="00025DCF"/>
    <w:rsid w:val="00031D29"/>
    <w:rsid w:val="00056E79"/>
    <w:rsid w:val="000573CE"/>
    <w:rsid w:val="00065C0A"/>
    <w:rsid w:val="00077DCE"/>
    <w:rsid w:val="00080F98"/>
    <w:rsid w:val="000874C6"/>
    <w:rsid w:val="00094D41"/>
    <w:rsid w:val="000A6FE1"/>
    <w:rsid w:val="000B0595"/>
    <w:rsid w:val="000C217D"/>
    <w:rsid w:val="000F5ECA"/>
    <w:rsid w:val="001072CA"/>
    <w:rsid w:val="00110B73"/>
    <w:rsid w:val="00114332"/>
    <w:rsid w:val="00123665"/>
    <w:rsid w:val="001374A5"/>
    <w:rsid w:val="00137EA5"/>
    <w:rsid w:val="001532B9"/>
    <w:rsid w:val="0015333E"/>
    <w:rsid w:val="00160B24"/>
    <w:rsid w:val="00164E4A"/>
    <w:rsid w:val="001658B0"/>
    <w:rsid w:val="001725A0"/>
    <w:rsid w:val="001751DB"/>
    <w:rsid w:val="00176F57"/>
    <w:rsid w:val="00180935"/>
    <w:rsid w:val="001D506E"/>
    <w:rsid w:val="001D62AF"/>
    <w:rsid w:val="001E37CE"/>
    <w:rsid w:val="001E5803"/>
    <w:rsid w:val="001F5BE6"/>
    <w:rsid w:val="001F5D26"/>
    <w:rsid w:val="00206ED6"/>
    <w:rsid w:val="00226000"/>
    <w:rsid w:val="002267F8"/>
    <w:rsid w:val="002273CF"/>
    <w:rsid w:val="002319AC"/>
    <w:rsid w:val="0023539E"/>
    <w:rsid w:val="00235EC9"/>
    <w:rsid w:val="002578DF"/>
    <w:rsid w:val="00267ABB"/>
    <w:rsid w:val="002707CE"/>
    <w:rsid w:val="002754C4"/>
    <w:rsid w:val="002801FD"/>
    <w:rsid w:val="0028105D"/>
    <w:rsid w:val="00297F2E"/>
    <w:rsid w:val="002B005A"/>
    <w:rsid w:val="002B154A"/>
    <w:rsid w:val="002B57A6"/>
    <w:rsid w:val="002C17CA"/>
    <w:rsid w:val="002C28DC"/>
    <w:rsid w:val="002C5F3F"/>
    <w:rsid w:val="002D7AF8"/>
    <w:rsid w:val="00320F0F"/>
    <w:rsid w:val="00323994"/>
    <w:rsid w:val="00330E2F"/>
    <w:rsid w:val="00332F88"/>
    <w:rsid w:val="003342C0"/>
    <w:rsid w:val="00350FCD"/>
    <w:rsid w:val="00353025"/>
    <w:rsid w:val="00360A5C"/>
    <w:rsid w:val="00362028"/>
    <w:rsid w:val="00362274"/>
    <w:rsid w:val="003714AC"/>
    <w:rsid w:val="00372343"/>
    <w:rsid w:val="003962FC"/>
    <w:rsid w:val="003A0975"/>
    <w:rsid w:val="003A4E57"/>
    <w:rsid w:val="003B483F"/>
    <w:rsid w:val="003C63A1"/>
    <w:rsid w:val="003C6401"/>
    <w:rsid w:val="003C670B"/>
    <w:rsid w:val="003E36D2"/>
    <w:rsid w:val="003E6991"/>
    <w:rsid w:val="003E7EB2"/>
    <w:rsid w:val="003F1023"/>
    <w:rsid w:val="003F187E"/>
    <w:rsid w:val="003F1F24"/>
    <w:rsid w:val="003F3AD6"/>
    <w:rsid w:val="003F6799"/>
    <w:rsid w:val="003F785B"/>
    <w:rsid w:val="00402941"/>
    <w:rsid w:val="00426ACA"/>
    <w:rsid w:val="00432781"/>
    <w:rsid w:val="004464BE"/>
    <w:rsid w:val="00470594"/>
    <w:rsid w:val="00483D21"/>
    <w:rsid w:val="004853A7"/>
    <w:rsid w:val="0048635E"/>
    <w:rsid w:val="004A1101"/>
    <w:rsid w:val="004A2170"/>
    <w:rsid w:val="004A2F69"/>
    <w:rsid w:val="004B1842"/>
    <w:rsid w:val="004B3782"/>
    <w:rsid w:val="004B4F0C"/>
    <w:rsid w:val="004B75A0"/>
    <w:rsid w:val="004C0D60"/>
    <w:rsid w:val="004C6B8B"/>
    <w:rsid w:val="004C6ED9"/>
    <w:rsid w:val="004D7125"/>
    <w:rsid w:val="004F00F6"/>
    <w:rsid w:val="004F0C3F"/>
    <w:rsid w:val="005032DA"/>
    <w:rsid w:val="005155C8"/>
    <w:rsid w:val="00525756"/>
    <w:rsid w:val="00532AB3"/>
    <w:rsid w:val="00557063"/>
    <w:rsid w:val="00561E0C"/>
    <w:rsid w:val="005664ED"/>
    <w:rsid w:val="0058074C"/>
    <w:rsid w:val="0058288D"/>
    <w:rsid w:val="005832EA"/>
    <w:rsid w:val="005865AD"/>
    <w:rsid w:val="00586752"/>
    <w:rsid w:val="0059740A"/>
    <w:rsid w:val="005A2D2C"/>
    <w:rsid w:val="005A771E"/>
    <w:rsid w:val="005B0ECB"/>
    <w:rsid w:val="005C14AF"/>
    <w:rsid w:val="005C1932"/>
    <w:rsid w:val="005C6274"/>
    <w:rsid w:val="005D2D49"/>
    <w:rsid w:val="005D5505"/>
    <w:rsid w:val="005D77D7"/>
    <w:rsid w:val="005E1D7A"/>
    <w:rsid w:val="005E38C4"/>
    <w:rsid w:val="005E5016"/>
    <w:rsid w:val="005E7A13"/>
    <w:rsid w:val="005F6436"/>
    <w:rsid w:val="00600740"/>
    <w:rsid w:val="0061357B"/>
    <w:rsid w:val="00621BE3"/>
    <w:rsid w:val="00623C9E"/>
    <w:rsid w:val="00634097"/>
    <w:rsid w:val="006349D4"/>
    <w:rsid w:val="00636C38"/>
    <w:rsid w:val="006411F6"/>
    <w:rsid w:val="00644447"/>
    <w:rsid w:val="00650983"/>
    <w:rsid w:val="0065271B"/>
    <w:rsid w:val="0065495E"/>
    <w:rsid w:val="00665DDB"/>
    <w:rsid w:val="00666EF3"/>
    <w:rsid w:val="00675038"/>
    <w:rsid w:val="00677473"/>
    <w:rsid w:val="006A7468"/>
    <w:rsid w:val="006B2BDD"/>
    <w:rsid w:val="006C75AD"/>
    <w:rsid w:val="006C75F5"/>
    <w:rsid w:val="006C7AB5"/>
    <w:rsid w:val="006D0E2C"/>
    <w:rsid w:val="006D7A3E"/>
    <w:rsid w:val="006F2CC4"/>
    <w:rsid w:val="006F5768"/>
    <w:rsid w:val="006F57C9"/>
    <w:rsid w:val="006F5DE8"/>
    <w:rsid w:val="006F619B"/>
    <w:rsid w:val="006F682C"/>
    <w:rsid w:val="00712864"/>
    <w:rsid w:val="00713008"/>
    <w:rsid w:val="00714A6D"/>
    <w:rsid w:val="00720B23"/>
    <w:rsid w:val="00722BC3"/>
    <w:rsid w:val="0072577C"/>
    <w:rsid w:val="00735740"/>
    <w:rsid w:val="007579BA"/>
    <w:rsid w:val="007730C3"/>
    <w:rsid w:val="00797764"/>
    <w:rsid w:val="007A096E"/>
    <w:rsid w:val="007B0E04"/>
    <w:rsid w:val="007B1462"/>
    <w:rsid w:val="007B2ED0"/>
    <w:rsid w:val="007B3FB2"/>
    <w:rsid w:val="007C7DE8"/>
    <w:rsid w:val="007D1AD8"/>
    <w:rsid w:val="007E5E22"/>
    <w:rsid w:val="007F1BC8"/>
    <w:rsid w:val="00811CC3"/>
    <w:rsid w:val="008165E4"/>
    <w:rsid w:val="00816BAA"/>
    <w:rsid w:val="00820A71"/>
    <w:rsid w:val="008215F0"/>
    <w:rsid w:val="00821DAC"/>
    <w:rsid w:val="008225DE"/>
    <w:rsid w:val="00827705"/>
    <w:rsid w:val="00827EF6"/>
    <w:rsid w:val="00852597"/>
    <w:rsid w:val="0085447D"/>
    <w:rsid w:val="00862302"/>
    <w:rsid w:val="00871816"/>
    <w:rsid w:val="008737EE"/>
    <w:rsid w:val="008749EF"/>
    <w:rsid w:val="008775E8"/>
    <w:rsid w:val="008811FD"/>
    <w:rsid w:val="008867B9"/>
    <w:rsid w:val="00886A07"/>
    <w:rsid w:val="00887DD3"/>
    <w:rsid w:val="00890BE1"/>
    <w:rsid w:val="008A61C5"/>
    <w:rsid w:val="008D35B1"/>
    <w:rsid w:val="008D5020"/>
    <w:rsid w:val="008F0157"/>
    <w:rsid w:val="008F3A97"/>
    <w:rsid w:val="008F5563"/>
    <w:rsid w:val="00902A70"/>
    <w:rsid w:val="0091544E"/>
    <w:rsid w:val="009168FD"/>
    <w:rsid w:val="00917D9E"/>
    <w:rsid w:val="00936DAD"/>
    <w:rsid w:val="00954BE2"/>
    <w:rsid w:val="00956C6C"/>
    <w:rsid w:val="00974AD7"/>
    <w:rsid w:val="00986A9A"/>
    <w:rsid w:val="00987066"/>
    <w:rsid w:val="009927A9"/>
    <w:rsid w:val="009A0D75"/>
    <w:rsid w:val="009A7885"/>
    <w:rsid w:val="009B0ABD"/>
    <w:rsid w:val="009B676E"/>
    <w:rsid w:val="009B74F6"/>
    <w:rsid w:val="009D5910"/>
    <w:rsid w:val="009F6E45"/>
    <w:rsid w:val="00A10DAE"/>
    <w:rsid w:val="00A145B7"/>
    <w:rsid w:val="00A21B87"/>
    <w:rsid w:val="00A26729"/>
    <w:rsid w:val="00A27786"/>
    <w:rsid w:val="00A30EA2"/>
    <w:rsid w:val="00A3419F"/>
    <w:rsid w:val="00A43536"/>
    <w:rsid w:val="00A53C77"/>
    <w:rsid w:val="00A53E81"/>
    <w:rsid w:val="00A53EF8"/>
    <w:rsid w:val="00A863A8"/>
    <w:rsid w:val="00A87640"/>
    <w:rsid w:val="00A87B61"/>
    <w:rsid w:val="00A94064"/>
    <w:rsid w:val="00AB52AE"/>
    <w:rsid w:val="00AB5EF0"/>
    <w:rsid w:val="00AC192A"/>
    <w:rsid w:val="00AD536A"/>
    <w:rsid w:val="00AD72BF"/>
    <w:rsid w:val="00AE5208"/>
    <w:rsid w:val="00AF283C"/>
    <w:rsid w:val="00AF2FB0"/>
    <w:rsid w:val="00AF3B7E"/>
    <w:rsid w:val="00AF73CB"/>
    <w:rsid w:val="00AF7699"/>
    <w:rsid w:val="00B27B6D"/>
    <w:rsid w:val="00B36844"/>
    <w:rsid w:val="00B372BB"/>
    <w:rsid w:val="00B4071F"/>
    <w:rsid w:val="00B42C5F"/>
    <w:rsid w:val="00B612FD"/>
    <w:rsid w:val="00B655D2"/>
    <w:rsid w:val="00B67586"/>
    <w:rsid w:val="00B7085D"/>
    <w:rsid w:val="00B75148"/>
    <w:rsid w:val="00B83638"/>
    <w:rsid w:val="00B836F8"/>
    <w:rsid w:val="00B90B0A"/>
    <w:rsid w:val="00B93CA8"/>
    <w:rsid w:val="00B9440C"/>
    <w:rsid w:val="00B97F98"/>
    <w:rsid w:val="00BA7663"/>
    <w:rsid w:val="00BB1614"/>
    <w:rsid w:val="00BB1F4E"/>
    <w:rsid w:val="00BB26B6"/>
    <w:rsid w:val="00BC2653"/>
    <w:rsid w:val="00BC2766"/>
    <w:rsid w:val="00BD08F1"/>
    <w:rsid w:val="00BD7F1B"/>
    <w:rsid w:val="00BE0C44"/>
    <w:rsid w:val="00BF080E"/>
    <w:rsid w:val="00BF4E43"/>
    <w:rsid w:val="00BF5869"/>
    <w:rsid w:val="00C01615"/>
    <w:rsid w:val="00C34D46"/>
    <w:rsid w:val="00C538B0"/>
    <w:rsid w:val="00C6266C"/>
    <w:rsid w:val="00C77ABE"/>
    <w:rsid w:val="00C81F57"/>
    <w:rsid w:val="00C9096E"/>
    <w:rsid w:val="00C96E90"/>
    <w:rsid w:val="00C97F00"/>
    <w:rsid w:val="00CB2AF0"/>
    <w:rsid w:val="00CB2CBC"/>
    <w:rsid w:val="00CC2111"/>
    <w:rsid w:val="00CD5E15"/>
    <w:rsid w:val="00CD606E"/>
    <w:rsid w:val="00CD6BBD"/>
    <w:rsid w:val="00CE30D6"/>
    <w:rsid w:val="00CF533C"/>
    <w:rsid w:val="00D102E4"/>
    <w:rsid w:val="00D15990"/>
    <w:rsid w:val="00D16AD0"/>
    <w:rsid w:val="00D309DD"/>
    <w:rsid w:val="00D355F9"/>
    <w:rsid w:val="00D50E2B"/>
    <w:rsid w:val="00D515E9"/>
    <w:rsid w:val="00D559ED"/>
    <w:rsid w:val="00D94B2B"/>
    <w:rsid w:val="00DB069B"/>
    <w:rsid w:val="00DB1FB1"/>
    <w:rsid w:val="00DB5E07"/>
    <w:rsid w:val="00DC75EA"/>
    <w:rsid w:val="00DD2B69"/>
    <w:rsid w:val="00DD2F19"/>
    <w:rsid w:val="00DD326C"/>
    <w:rsid w:val="00DD58EB"/>
    <w:rsid w:val="00DE4CEE"/>
    <w:rsid w:val="00DE64AE"/>
    <w:rsid w:val="00DE69A7"/>
    <w:rsid w:val="00DF1E3C"/>
    <w:rsid w:val="00E007A4"/>
    <w:rsid w:val="00E012D2"/>
    <w:rsid w:val="00E01D9C"/>
    <w:rsid w:val="00E057DC"/>
    <w:rsid w:val="00E11375"/>
    <w:rsid w:val="00E11D12"/>
    <w:rsid w:val="00E2751A"/>
    <w:rsid w:val="00E33420"/>
    <w:rsid w:val="00E347A8"/>
    <w:rsid w:val="00E35D8E"/>
    <w:rsid w:val="00E421F2"/>
    <w:rsid w:val="00E614E2"/>
    <w:rsid w:val="00E75AA4"/>
    <w:rsid w:val="00EA0ECA"/>
    <w:rsid w:val="00ED0C26"/>
    <w:rsid w:val="00ED2833"/>
    <w:rsid w:val="00ED3225"/>
    <w:rsid w:val="00ED39FD"/>
    <w:rsid w:val="00EE3DEB"/>
    <w:rsid w:val="00EF6878"/>
    <w:rsid w:val="00EF706E"/>
    <w:rsid w:val="00F3060E"/>
    <w:rsid w:val="00F31F08"/>
    <w:rsid w:val="00F420E9"/>
    <w:rsid w:val="00F447F9"/>
    <w:rsid w:val="00F44AF4"/>
    <w:rsid w:val="00F50866"/>
    <w:rsid w:val="00F57335"/>
    <w:rsid w:val="00F71B10"/>
    <w:rsid w:val="00F87EDA"/>
    <w:rsid w:val="00FA1343"/>
    <w:rsid w:val="00FA7CFC"/>
    <w:rsid w:val="00FB278A"/>
    <w:rsid w:val="00FB361C"/>
    <w:rsid w:val="00FC30AE"/>
    <w:rsid w:val="00FD1B80"/>
    <w:rsid w:val="00FD278F"/>
    <w:rsid w:val="00FF2BD9"/>
    <w:rsid w:val="00FF2DB5"/>
    <w:rsid w:val="1A2274F6"/>
    <w:rsid w:val="525C1883"/>
    <w:rsid w:val="632784DD"/>
    <w:rsid w:val="67686739"/>
    <w:rsid w:val="6C7E1C8A"/>
    <w:rsid w:val="787C606A"/>
    <w:rsid w:val="7CE6A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2B94AB"/>
  <w15:docId w15:val="{3108F6EB-9461-476B-AD4D-B1EA521D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5"/>
      <w:ind w:left="112"/>
      <w:outlineLvl w:val="0"/>
    </w:pPr>
    <w:rPr>
      <w:b/>
      <w:bCs/>
      <w:sz w:val="36"/>
      <w:szCs w:val="36"/>
    </w:rPr>
  </w:style>
  <w:style w:type="paragraph" w:styleId="Heading2">
    <w:name w:val="heading 2"/>
    <w:basedOn w:val="Normal"/>
    <w:uiPriority w:val="9"/>
    <w:unhideWhenUsed/>
    <w:qFormat/>
    <w:pPr>
      <w:spacing w:before="89"/>
      <w:ind w:left="112"/>
      <w:outlineLvl w:val="1"/>
    </w:pPr>
    <w:rPr>
      <w:b/>
      <w:bCs/>
      <w:sz w:val="32"/>
      <w:szCs w:val="32"/>
    </w:rPr>
  </w:style>
  <w:style w:type="paragraph" w:styleId="Heading3">
    <w:name w:val="heading 3"/>
    <w:basedOn w:val="Normal"/>
    <w:uiPriority w:val="9"/>
    <w:unhideWhenUsed/>
    <w:qFormat/>
    <w:pPr>
      <w:ind w:left="112"/>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68"/>
    </w:pPr>
  </w:style>
  <w:style w:type="character" w:customStyle="1" w:styleId="Heading2Char">
    <w:name w:val="Heading 2 Char"/>
    <w:rsid w:val="00DB069B"/>
    <w:rPr>
      <w:b/>
      <w:color w:val="104F75"/>
      <w:sz w:val="32"/>
      <w:szCs w:val="32"/>
    </w:rPr>
  </w:style>
  <w:style w:type="paragraph" w:customStyle="1" w:styleId="TableRow">
    <w:name w:val="TableRow"/>
    <w:rsid w:val="00DB069B"/>
    <w:pPr>
      <w:widowControl/>
      <w:suppressAutoHyphens/>
      <w:autoSpaceDE/>
      <w:spacing w:before="60" w:after="60"/>
      <w:ind w:left="57" w:right="57"/>
    </w:pPr>
    <w:rPr>
      <w:rFonts w:ascii="Arial" w:eastAsia="Times New Roman" w:hAnsi="Arial" w:cs="Times New Roman"/>
      <w:color w:val="0D0D0D"/>
      <w:sz w:val="24"/>
      <w:szCs w:val="24"/>
      <w:lang w:val="en-GB" w:eastAsia="en-GB"/>
    </w:rPr>
  </w:style>
  <w:style w:type="character" w:customStyle="1" w:styleId="normaltextrun">
    <w:name w:val="normaltextrun"/>
    <w:basedOn w:val="DefaultParagraphFont"/>
    <w:rsid w:val="006411F6"/>
  </w:style>
  <w:style w:type="character" w:customStyle="1" w:styleId="eop">
    <w:name w:val="eop"/>
    <w:basedOn w:val="DefaultParagraphFont"/>
    <w:rsid w:val="006411F6"/>
  </w:style>
  <w:style w:type="character" w:styleId="Hyperlink">
    <w:name w:val="Hyperlink"/>
    <w:basedOn w:val="DefaultParagraphFont"/>
    <w:uiPriority w:val="99"/>
    <w:unhideWhenUsed/>
    <w:qFormat/>
    <w:rsid w:val="002578DF"/>
    <w:rPr>
      <w:color w:val="0000FF" w:themeColor="hyperlink"/>
      <w:u w:val="single"/>
    </w:rPr>
  </w:style>
  <w:style w:type="character" w:styleId="UnresolvedMention">
    <w:name w:val="Unresolved Mention"/>
    <w:basedOn w:val="DefaultParagraphFont"/>
    <w:uiPriority w:val="99"/>
    <w:semiHidden/>
    <w:unhideWhenUsed/>
    <w:rsid w:val="002578DF"/>
    <w:rPr>
      <w:color w:val="605E5C"/>
      <w:shd w:val="clear" w:color="auto" w:fill="E1DFDD"/>
    </w:rPr>
  </w:style>
  <w:style w:type="paragraph" w:customStyle="1" w:styleId="TableRowCentered">
    <w:name w:val="TableRowCentered"/>
    <w:basedOn w:val="TableRow"/>
    <w:rsid w:val="00714A6D"/>
    <w:pPr>
      <w:jc w:val="center"/>
    </w:pPr>
    <w:rPr>
      <w:szCs w:val="20"/>
    </w:rPr>
  </w:style>
  <w:style w:type="character" w:styleId="FollowedHyperlink">
    <w:name w:val="FollowedHyperlink"/>
    <w:basedOn w:val="DefaultParagraphFont"/>
    <w:uiPriority w:val="99"/>
    <w:semiHidden/>
    <w:unhideWhenUsed/>
    <w:rsid w:val="00320F0F"/>
    <w:rPr>
      <w:color w:val="800080" w:themeColor="followedHyperlink"/>
      <w:u w:val="single"/>
    </w:rPr>
  </w:style>
  <w:style w:type="paragraph" w:styleId="Header">
    <w:name w:val="header"/>
    <w:basedOn w:val="Normal"/>
    <w:link w:val="HeaderChar"/>
    <w:uiPriority w:val="99"/>
    <w:unhideWhenUsed/>
    <w:rsid w:val="004C6B8B"/>
    <w:pPr>
      <w:tabs>
        <w:tab w:val="center" w:pos="4513"/>
        <w:tab w:val="right" w:pos="9026"/>
      </w:tabs>
    </w:pPr>
  </w:style>
  <w:style w:type="character" w:customStyle="1" w:styleId="HeaderChar">
    <w:name w:val="Header Char"/>
    <w:basedOn w:val="DefaultParagraphFont"/>
    <w:link w:val="Header"/>
    <w:uiPriority w:val="99"/>
    <w:rsid w:val="004C6B8B"/>
    <w:rPr>
      <w:rFonts w:ascii="Arial" w:eastAsia="Arial" w:hAnsi="Arial" w:cs="Arial"/>
    </w:rPr>
  </w:style>
  <w:style w:type="paragraph" w:styleId="Footer">
    <w:name w:val="footer"/>
    <w:basedOn w:val="Normal"/>
    <w:link w:val="FooterChar"/>
    <w:uiPriority w:val="99"/>
    <w:unhideWhenUsed/>
    <w:rsid w:val="004C6B8B"/>
    <w:pPr>
      <w:tabs>
        <w:tab w:val="center" w:pos="4513"/>
        <w:tab w:val="right" w:pos="9026"/>
      </w:tabs>
    </w:pPr>
  </w:style>
  <w:style w:type="character" w:customStyle="1" w:styleId="FooterChar">
    <w:name w:val="Footer Char"/>
    <w:basedOn w:val="DefaultParagraphFont"/>
    <w:link w:val="Footer"/>
    <w:uiPriority w:val="99"/>
    <w:rsid w:val="004C6B8B"/>
    <w:rPr>
      <w:rFonts w:ascii="Arial" w:eastAsia="Arial" w:hAnsi="Arial" w:cs="Arial"/>
    </w:rPr>
  </w:style>
  <w:style w:type="table" w:styleId="TableGrid">
    <w:name w:val="Table Grid"/>
    <w:basedOn w:val="TableNormal"/>
    <w:uiPriority w:val="39"/>
    <w:rsid w:val="0091544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B4F0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5806">
      <w:bodyDiv w:val="1"/>
      <w:marLeft w:val="0"/>
      <w:marRight w:val="0"/>
      <w:marTop w:val="0"/>
      <w:marBottom w:val="0"/>
      <w:divBdr>
        <w:top w:val="none" w:sz="0" w:space="0" w:color="auto"/>
        <w:left w:val="none" w:sz="0" w:space="0" w:color="auto"/>
        <w:bottom w:val="none" w:sz="0" w:space="0" w:color="auto"/>
        <w:right w:val="none" w:sz="0" w:space="0" w:color="auto"/>
      </w:divBdr>
      <w:divsChild>
        <w:div w:id="655455560">
          <w:marLeft w:val="0"/>
          <w:marRight w:val="0"/>
          <w:marTop w:val="0"/>
          <w:marBottom w:val="0"/>
          <w:divBdr>
            <w:top w:val="none" w:sz="0" w:space="0" w:color="auto"/>
            <w:left w:val="none" w:sz="0" w:space="0" w:color="auto"/>
            <w:bottom w:val="none" w:sz="0" w:space="0" w:color="auto"/>
            <w:right w:val="none" w:sz="0" w:space="0" w:color="auto"/>
          </w:divBdr>
          <w:divsChild>
            <w:div w:id="834345336">
              <w:marLeft w:val="0"/>
              <w:marRight w:val="0"/>
              <w:marTop w:val="0"/>
              <w:marBottom w:val="0"/>
              <w:divBdr>
                <w:top w:val="none" w:sz="0" w:space="0" w:color="auto"/>
                <w:left w:val="none" w:sz="0" w:space="0" w:color="auto"/>
                <w:bottom w:val="none" w:sz="0" w:space="0" w:color="auto"/>
                <w:right w:val="none" w:sz="0" w:space="0" w:color="auto"/>
              </w:divBdr>
            </w:div>
          </w:divsChild>
        </w:div>
        <w:div w:id="1120954227">
          <w:marLeft w:val="0"/>
          <w:marRight w:val="0"/>
          <w:marTop w:val="0"/>
          <w:marBottom w:val="0"/>
          <w:divBdr>
            <w:top w:val="none" w:sz="0" w:space="0" w:color="auto"/>
            <w:left w:val="none" w:sz="0" w:space="0" w:color="auto"/>
            <w:bottom w:val="none" w:sz="0" w:space="0" w:color="auto"/>
            <w:right w:val="none" w:sz="0" w:space="0" w:color="auto"/>
          </w:divBdr>
          <w:divsChild>
            <w:div w:id="14786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3292">
      <w:bodyDiv w:val="1"/>
      <w:marLeft w:val="0"/>
      <w:marRight w:val="0"/>
      <w:marTop w:val="0"/>
      <w:marBottom w:val="0"/>
      <w:divBdr>
        <w:top w:val="none" w:sz="0" w:space="0" w:color="auto"/>
        <w:left w:val="none" w:sz="0" w:space="0" w:color="auto"/>
        <w:bottom w:val="none" w:sz="0" w:space="0" w:color="auto"/>
        <w:right w:val="none" w:sz="0" w:space="0" w:color="auto"/>
      </w:divBdr>
      <w:divsChild>
        <w:div w:id="168462949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3302999">
      <w:bodyDiv w:val="1"/>
      <w:marLeft w:val="0"/>
      <w:marRight w:val="0"/>
      <w:marTop w:val="0"/>
      <w:marBottom w:val="0"/>
      <w:divBdr>
        <w:top w:val="none" w:sz="0" w:space="0" w:color="auto"/>
        <w:left w:val="none" w:sz="0" w:space="0" w:color="auto"/>
        <w:bottom w:val="none" w:sz="0" w:space="0" w:color="auto"/>
        <w:right w:val="none" w:sz="0" w:space="0" w:color="auto"/>
      </w:divBdr>
    </w:div>
    <w:div w:id="176164610">
      <w:bodyDiv w:val="1"/>
      <w:marLeft w:val="0"/>
      <w:marRight w:val="0"/>
      <w:marTop w:val="0"/>
      <w:marBottom w:val="0"/>
      <w:divBdr>
        <w:top w:val="none" w:sz="0" w:space="0" w:color="auto"/>
        <w:left w:val="none" w:sz="0" w:space="0" w:color="auto"/>
        <w:bottom w:val="none" w:sz="0" w:space="0" w:color="auto"/>
        <w:right w:val="none" w:sz="0" w:space="0" w:color="auto"/>
      </w:divBdr>
    </w:div>
    <w:div w:id="246960766">
      <w:bodyDiv w:val="1"/>
      <w:marLeft w:val="0"/>
      <w:marRight w:val="0"/>
      <w:marTop w:val="0"/>
      <w:marBottom w:val="0"/>
      <w:divBdr>
        <w:top w:val="none" w:sz="0" w:space="0" w:color="auto"/>
        <w:left w:val="none" w:sz="0" w:space="0" w:color="auto"/>
        <w:bottom w:val="none" w:sz="0" w:space="0" w:color="auto"/>
        <w:right w:val="none" w:sz="0" w:space="0" w:color="auto"/>
      </w:divBdr>
      <w:divsChild>
        <w:div w:id="1057515586">
          <w:marLeft w:val="0"/>
          <w:marRight w:val="0"/>
          <w:marTop w:val="0"/>
          <w:marBottom w:val="0"/>
          <w:divBdr>
            <w:top w:val="none" w:sz="0" w:space="0" w:color="auto"/>
            <w:left w:val="none" w:sz="0" w:space="0" w:color="auto"/>
            <w:bottom w:val="none" w:sz="0" w:space="0" w:color="auto"/>
            <w:right w:val="none" w:sz="0" w:space="0" w:color="auto"/>
          </w:divBdr>
        </w:div>
        <w:div w:id="1381974196">
          <w:marLeft w:val="0"/>
          <w:marRight w:val="0"/>
          <w:marTop w:val="0"/>
          <w:marBottom w:val="0"/>
          <w:divBdr>
            <w:top w:val="none" w:sz="0" w:space="0" w:color="auto"/>
            <w:left w:val="none" w:sz="0" w:space="0" w:color="auto"/>
            <w:bottom w:val="none" w:sz="0" w:space="0" w:color="auto"/>
            <w:right w:val="none" w:sz="0" w:space="0" w:color="auto"/>
          </w:divBdr>
        </w:div>
        <w:div w:id="1205213977">
          <w:marLeft w:val="0"/>
          <w:marRight w:val="0"/>
          <w:marTop w:val="0"/>
          <w:marBottom w:val="0"/>
          <w:divBdr>
            <w:top w:val="none" w:sz="0" w:space="0" w:color="auto"/>
            <w:left w:val="none" w:sz="0" w:space="0" w:color="auto"/>
            <w:bottom w:val="none" w:sz="0" w:space="0" w:color="auto"/>
            <w:right w:val="none" w:sz="0" w:space="0" w:color="auto"/>
          </w:divBdr>
        </w:div>
      </w:divsChild>
    </w:div>
    <w:div w:id="450169741">
      <w:bodyDiv w:val="1"/>
      <w:marLeft w:val="0"/>
      <w:marRight w:val="0"/>
      <w:marTop w:val="0"/>
      <w:marBottom w:val="0"/>
      <w:divBdr>
        <w:top w:val="none" w:sz="0" w:space="0" w:color="auto"/>
        <w:left w:val="none" w:sz="0" w:space="0" w:color="auto"/>
        <w:bottom w:val="none" w:sz="0" w:space="0" w:color="auto"/>
        <w:right w:val="none" w:sz="0" w:space="0" w:color="auto"/>
      </w:divBdr>
    </w:div>
    <w:div w:id="750195252">
      <w:bodyDiv w:val="1"/>
      <w:marLeft w:val="0"/>
      <w:marRight w:val="0"/>
      <w:marTop w:val="0"/>
      <w:marBottom w:val="0"/>
      <w:divBdr>
        <w:top w:val="none" w:sz="0" w:space="0" w:color="auto"/>
        <w:left w:val="none" w:sz="0" w:space="0" w:color="auto"/>
        <w:bottom w:val="none" w:sz="0" w:space="0" w:color="auto"/>
        <w:right w:val="none" w:sz="0" w:space="0" w:color="auto"/>
      </w:divBdr>
    </w:div>
    <w:div w:id="1340038264">
      <w:bodyDiv w:val="1"/>
      <w:marLeft w:val="0"/>
      <w:marRight w:val="0"/>
      <w:marTop w:val="0"/>
      <w:marBottom w:val="0"/>
      <w:divBdr>
        <w:top w:val="none" w:sz="0" w:space="0" w:color="auto"/>
        <w:left w:val="none" w:sz="0" w:space="0" w:color="auto"/>
        <w:bottom w:val="none" w:sz="0" w:space="0" w:color="auto"/>
        <w:right w:val="none" w:sz="0" w:space="0" w:color="auto"/>
      </w:divBdr>
    </w:div>
    <w:div w:id="1448770372">
      <w:bodyDiv w:val="1"/>
      <w:marLeft w:val="0"/>
      <w:marRight w:val="0"/>
      <w:marTop w:val="0"/>
      <w:marBottom w:val="0"/>
      <w:divBdr>
        <w:top w:val="none" w:sz="0" w:space="0" w:color="auto"/>
        <w:left w:val="none" w:sz="0" w:space="0" w:color="auto"/>
        <w:bottom w:val="none" w:sz="0" w:space="0" w:color="auto"/>
        <w:right w:val="none" w:sz="0" w:space="0" w:color="auto"/>
      </w:divBdr>
      <w:divsChild>
        <w:div w:id="1295983369">
          <w:marLeft w:val="0"/>
          <w:marRight w:val="0"/>
          <w:marTop w:val="0"/>
          <w:marBottom w:val="0"/>
          <w:divBdr>
            <w:top w:val="none" w:sz="0" w:space="0" w:color="auto"/>
            <w:left w:val="none" w:sz="0" w:space="0" w:color="auto"/>
            <w:bottom w:val="none" w:sz="0" w:space="0" w:color="auto"/>
            <w:right w:val="none" w:sz="0" w:space="0" w:color="auto"/>
          </w:divBdr>
        </w:div>
        <w:div w:id="622227209">
          <w:marLeft w:val="0"/>
          <w:marRight w:val="0"/>
          <w:marTop w:val="0"/>
          <w:marBottom w:val="0"/>
          <w:divBdr>
            <w:top w:val="none" w:sz="0" w:space="0" w:color="auto"/>
            <w:left w:val="none" w:sz="0" w:space="0" w:color="auto"/>
            <w:bottom w:val="none" w:sz="0" w:space="0" w:color="auto"/>
            <w:right w:val="none" w:sz="0" w:space="0" w:color="auto"/>
          </w:divBdr>
        </w:div>
      </w:divsChild>
    </w:div>
    <w:div w:id="1464037901">
      <w:bodyDiv w:val="1"/>
      <w:marLeft w:val="0"/>
      <w:marRight w:val="0"/>
      <w:marTop w:val="0"/>
      <w:marBottom w:val="0"/>
      <w:divBdr>
        <w:top w:val="none" w:sz="0" w:space="0" w:color="auto"/>
        <w:left w:val="none" w:sz="0" w:space="0" w:color="auto"/>
        <w:bottom w:val="none" w:sz="0" w:space="0" w:color="auto"/>
        <w:right w:val="none" w:sz="0" w:space="0" w:color="auto"/>
      </w:divBdr>
      <w:divsChild>
        <w:div w:id="2057506586">
          <w:marLeft w:val="0"/>
          <w:marRight w:val="0"/>
          <w:marTop w:val="0"/>
          <w:marBottom w:val="0"/>
          <w:divBdr>
            <w:top w:val="none" w:sz="0" w:space="0" w:color="auto"/>
            <w:left w:val="none" w:sz="0" w:space="0" w:color="auto"/>
            <w:bottom w:val="none" w:sz="0" w:space="0" w:color="auto"/>
            <w:right w:val="none" w:sz="0" w:space="0" w:color="auto"/>
          </w:divBdr>
          <w:divsChild>
            <w:div w:id="1089276059">
              <w:marLeft w:val="0"/>
              <w:marRight w:val="0"/>
              <w:marTop w:val="0"/>
              <w:marBottom w:val="0"/>
              <w:divBdr>
                <w:top w:val="none" w:sz="0" w:space="0" w:color="auto"/>
                <w:left w:val="none" w:sz="0" w:space="0" w:color="auto"/>
                <w:bottom w:val="none" w:sz="0" w:space="0" w:color="auto"/>
                <w:right w:val="none" w:sz="0" w:space="0" w:color="auto"/>
              </w:divBdr>
            </w:div>
          </w:divsChild>
        </w:div>
        <w:div w:id="287394564">
          <w:marLeft w:val="0"/>
          <w:marRight w:val="0"/>
          <w:marTop w:val="0"/>
          <w:marBottom w:val="0"/>
          <w:divBdr>
            <w:top w:val="none" w:sz="0" w:space="0" w:color="auto"/>
            <w:left w:val="none" w:sz="0" w:space="0" w:color="auto"/>
            <w:bottom w:val="none" w:sz="0" w:space="0" w:color="auto"/>
            <w:right w:val="none" w:sz="0" w:space="0" w:color="auto"/>
          </w:divBdr>
          <w:divsChild>
            <w:div w:id="1680545030">
              <w:marLeft w:val="0"/>
              <w:marRight w:val="0"/>
              <w:marTop w:val="0"/>
              <w:marBottom w:val="0"/>
              <w:divBdr>
                <w:top w:val="none" w:sz="0" w:space="0" w:color="auto"/>
                <w:left w:val="none" w:sz="0" w:space="0" w:color="auto"/>
                <w:bottom w:val="none" w:sz="0" w:space="0" w:color="auto"/>
                <w:right w:val="none" w:sz="0" w:space="0" w:color="auto"/>
              </w:divBdr>
            </w:div>
            <w:div w:id="614941376">
              <w:marLeft w:val="0"/>
              <w:marRight w:val="0"/>
              <w:marTop w:val="0"/>
              <w:marBottom w:val="0"/>
              <w:divBdr>
                <w:top w:val="none" w:sz="0" w:space="0" w:color="auto"/>
                <w:left w:val="none" w:sz="0" w:space="0" w:color="auto"/>
                <w:bottom w:val="none" w:sz="0" w:space="0" w:color="auto"/>
                <w:right w:val="none" w:sz="0" w:space="0" w:color="auto"/>
              </w:divBdr>
            </w:div>
            <w:div w:id="130426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996730">
      <w:bodyDiv w:val="1"/>
      <w:marLeft w:val="0"/>
      <w:marRight w:val="0"/>
      <w:marTop w:val="0"/>
      <w:marBottom w:val="0"/>
      <w:divBdr>
        <w:top w:val="none" w:sz="0" w:space="0" w:color="auto"/>
        <w:left w:val="none" w:sz="0" w:space="0" w:color="auto"/>
        <w:bottom w:val="none" w:sz="0" w:space="0" w:color="auto"/>
        <w:right w:val="none" w:sz="0" w:space="0" w:color="auto"/>
      </w:divBdr>
    </w:div>
    <w:div w:id="1612515030">
      <w:bodyDiv w:val="1"/>
      <w:marLeft w:val="0"/>
      <w:marRight w:val="0"/>
      <w:marTop w:val="0"/>
      <w:marBottom w:val="0"/>
      <w:divBdr>
        <w:top w:val="none" w:sz="0" w:space="0" w:color="auto"/>
        <w:left w:val="none" w:sz="0" w:space="0" w:color="auto"/>
        <w:bottom w:val="none" w:sz="0" w:space="0" w:color="auto"/>
        <w:right w:val="none" w:sz="0" w:space="0" w:color="auto"/>
      </w:divBdr>
    </w:div>
    <w:div w:id="1662155648">
      <w:bodyDiv w:val="1"/>
      <w:marLeft w:val="0"/>
      <w:marRight w:val="0"/>
      <w:marTop w:val="0"/>
      <w:marBottom w:val="0"/>
      <w:divBdr>
        <w:top w:val="none" w:sz="0" w:space="0" w:color="auto"/>
        <w:left w:val="none" w:sz="0" w:space="0" w:color="auto"/>
        <w:bottom w:val="none" w:sz="0" w:space="0" w:color="auto"/>
        <w:right w:val="none" w:sz="0" w:space="0" w:color="auto"/>
      </w:divBdr>
    </w:div>
    <w:div w:id="1667509873">
      <w:bodyDiv w:val="1"/>
      <w:marLeft w:val="0"/>
      <w:marRight w:val="0"/>
      <w:marTop w:val="0"/>
      <w:marBottom w:val="0"/>
      <w:divBdr>
        <w:top w:val="none" w:sz="0" w:space="0" w:color="auto"/>
        <w:left w:val="none" w:sz="0" w:space="0" w:color="auto"/>
        <w:bottom w:val="none" w:sz="0" w:space="0" w:color="auto"/>
        <w:right w:val="none" w:sz="0" w:space="0" w:color="auto"/>
      </w:divBdr>
    </w:div>
    <w:div w:id="1805809636">
      <w:bodyDiv w:val="1"/>
      <w:marLeft w:val="0"/>
      <w:marRight w:val="0"/>
      <w:marTop w:val="0"/>
      <w:marBottom w:val="0"/>
      <w:divBdr>
        <w:top w:val="none" w:sz="0" w:space="0" w:color="auto"/>
        <w:left w:val="none" w:sz="0" w:space="0" w:color="auto"/>
        <w:bottom w:val="none" w:sz="0" w:space="0" w:color="auto"/>
        <w:right w:val="none" w:sz="0" w:space="0" w:color="auto"/>
      </w:divBdr>
    </w:div>
    <w:div w:id="1838494125">
      <w:bodyDiv w:val="1"/>
      <w:marLeft w:val="0"/>
      <w:marRight w:val="0"/>
      <w:marTop w:val="0"/>
      <w:marBottom w:val="0"/>
      <w:divBdr>
        <w:top w:val="none" w:sz="0" w:space="0" w:color="auto"/>
        <w:left w:val="none" w:sz="0" w:space="0" w:color="auto"/>
        <w:bottom w:val="none" w:sz="0" w:space="0" w:color="auto"/>
        <w:right w:val="none" w:sz="0" w:space="0" w:color="auto"/>
      </w:divBdr>
    </w:div>
    <w:div w:id="1849756895">
      <w:bodyDiv w:val="1"/>
      <w:marLeft w:val="0"/>
      <w:marRight w:val="0"/>
      <w:marTop w:val="0"/>
      <w:marBottom w:val="0"/>
      <w:divBdr>
        <w:top w:val="none" w:sz="0" w:space="0" w:color="auto"/>
        <w:left w:val="none" w:sz="0" w:space="0" w:color="auto"/>
        <w:bottom w:val="none" w:sz="0" w:space="0" w:color="auto"/>
        <w:right w:val="none" w:sz="0" w:space="0" w:color="auto"/>
      </w:divBdr>
    </w:div>
    <w:div w:id="1972978126">
      <w:bodyDiv w:val="1"/>
      <w:marLeft w:val="0"/>
      <w:marRight w:val="0"/>
      <w:marTop w:val="0"/>
      <w:marBottom w:val="0"/>
      <w:divBdr>
        <w:top w:val="none" w:sz="0" w:space="0" w:color="auto"/>
        <w:left w:val="none" w:sz="0" w:space="0" w:color="auto"/>
        <w:bottom w:val="none" w:sz="0" w:space="0" w:color="auto"/>
        <w:right w:val="none" w:sz="0" w:space="0" w:color="auto"/>
      </w:divBdr>
    </w:div>
    <w:div w:id="2057316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8bec95444fd43581bda1c86/The_writing_framework_092025.pdf" TargetMode="External"/><Relationship Id="rId18" Type="http://schemas.openxmlformats.org/officeDocument/2006/relationships/hyperlink" Target="https://educationendowmentfoundation.org.uk/early-years/literacy/the-importance-of-reading-in-early-years-education" TargetMode="External"/><Relationship Id="rId26" Type="http://schemas.openxmlformats.org/officeDocument/2006/relationships/hyperlink" Target="https://educationinspection.blog.gov.uk/2025/11/05/our-renewed-inspection-framework-what-weve-learned-from-pilots/" TargetMode="Externa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settings" Target="settings.xml"/><Relationship Id="rId12" Type="http://schemas.openxmlformats.org/officeDocument/2006/relationships/hyperlink" Target="https://educationendowmentfoundation.org.uk/early-years/evidence-store/physical-development" TargetMode="External"/><Relationship Id="rId17" Type="http://schemas.openxmlformats.org/officeDocument/2006/relationships/hyperlink" Target="https://educationendowmentfoundation.org.uk/early-years/literacy/developing-vocabulary-in-early-years-education"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assets.publishing.service.gov.uk/media/68bec95444fd43581bda1c86/The_writing_framework_092025.pdf" TargetMode="External"/><Relationship Id="rId20" Type="http://schemas.openxmlformats.org/officeDocument/2006/relationships/hyperlink" Target="https://educationendowmentfoundation.org.uk/early-years/maths" TargetMode="External"/><Relationship Id="rId29" Type="http://schemas.openxmlformats.org/officeDocument/2006/relationships/hyperlink" Target="https://educationendowmentfoundation.org.uk/education-evidence/guidance-reports/implement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68bec95444fd43581bda1c86/The_writing_framework_092025.pdf" TargetMode="External"/><Relationship Id="rId23" Type="http://schemas.openxmlformats.org/officeDocument/2006/relationships/hyperlink" Target="https://educationinspection.blog.gov.uk/2025/11/05/our-renewed-inspection-framework-what-weve-learned-from-pilots/" TargetMode="External"/><Relationship Id="rId28" Type="http://schemas.openxmlformats.org/officeDocument/2006/relationships/hyperlink" Target="https://educationendowmentfoundation.org.uk/education-evidence/teaching-learning-toolkit" TargetMode="External"/><Relationship Id="rId10" Type="http://schemas.openxmlformats.org/officeDocument/2006/relationships/endnotes" Target="endnotes.xml"/><Relationship Id="rId19" Type="http://schemas.openxmlformats.org/officeDocument/2006/relationships/hyperlink" Target="https://educationendowmentfoundation.org.uk/education-evidence/teaching-learning-toolkit/social-and-emotional-learn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production/eef-guidance-reports/literacy-ks2/EEF-KS2-lit-2nd-Recommendations-poster.pdf?v=1762419629" TargetMode="External"/><Relationship Id="rId22" Type="http://schemas.openxmlformats.org/officeDocument/2006/relationships/hyperlink" Target="https://whizz.com/teachers/eef-whizz-efficacy-trial/" TargetMode="External"/><Relationship Id="rId27" Type="http://schemas.openxmlformats.org/officeDocument/2006/relationships/hyperlink" Target="https://educationendowmentfoundation.org.uk/education-evidence/guidance-reports/implementation" TargetMode="External"/><Relationship Id="rId30" Type="http://schemas.openxmlformats.org/officeDocument/2006/relationships/hyperlink" Target="https://educationendowmentfoundation.org.uk/education-evidence/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9D0F2664BA1849BA96090C4FAE78F1" ma:contentTypeVersion="4" ma:contentTypeDescription="Create a new document." ma:contentTypeScope="" ma:versionID="829cae1ff921eeb52f1a766a5f633eb1">
  <xsd:schema xmlns:xsd="http://www.w3.org/2001/XMLSchema" xmlns:xs="http://www.w3.org/2001/XMLSchema" xmlns:p="http://schemas.microsoft.com/office/2006/metadata/properties" xmlns:ns2="47202dbe-23a1-474d-9bf1-9ead3afdc7c8" targetNamespace="http://schemas.microsoft.com/office/2006/metadata/properties" ma:root="true" ma:fieldsID="b4a31d26e3d6fac262622f9853ef12fb" ns2:_="">
    <xsd:import namespace="47202dbe-23a1-474d-9bf1-9ead3afdc7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202dbe-23a1-474d-9bf1-9ead3afdc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AFDB7-7C5E-453C-A362-4BFCC6D97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202dbe-23a1-474d-9bf1-9ead3afdc7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D6BCAA-AE0E-4E3E-97CC-115EFF990E75}">
  <ds:schemaRefs>
    <ds:schemaRef ds:uri="http://schemas.microsoft.com/office/infopath/2007/PartnerControls"/>
    <ds:schemaRef ds:uri="http://schemas.openxmlformats.org/package/2006/metadata/core-properties"/>
    <ds:schemaRef ds:uri="47202dbe-23a1-474d-9bf1-9ead3afdc7c8"/>
    <ds:schemaRef ds:uri="http://www.w3.org/XML/1998/namespace"/>
    <ds:schemaRef ds:uri="http://schemas.microsoft.com/office/2006/documentManagement/types"/>
    <ds:schemaRef ds:uri="http://purl.org/dc/elements/1.1/"/>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3145A2CC-C409-40AE-8271-539D83103457}">
  <ds:schemaRefs>
    <ds:schemaRef ds:uri="http://schemas.microsoft.com/sharepoint/v3/contenttype/forms"/>
  </ds:schemaRefs>
</ds:datastoreItem>
</file>

<file path=customXml/itemProps4.xml><?xml version="1.0" encoding="utf-8"?>
<ds:datastoreItem xmlns:ds="http://schemas.openxmlformats.org/officeDocument/2006/customXml" ds:itemID="{C52E81E7-4F03-4FF0-9585-3A672DD2A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2045</Words>
  <Characters>12050</Characters>
  <Application>Microsoft Office Word</Application>
  <DocSecurity>0</DocSecurity>
  <Lines>502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Lee</dc:creator>
  <cp:keywords/>
  <dc:description/>
  <cp:lastModifiedBy>Cath Lee</cp:lastModifiedBy>
  <cp:revision>2</cp:revision>
  <dcterms:created xsi:type="dcterms:W3CDTF">2026-01-28T10:01:00Z</dcterms:created>
  <dcterms:modified xsi:type="dcterms:W3CDTF">2026-01-28T10:01:00Z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PDFium</vt:lpwstr>
  </property>
  <property fmtid="{D5CDD505-2E9C-101B-9397-08002B2CF9AE}" pid="4" name="LastSaved">
    <vt:filetime>2022-09-29T00:00:00Z</vt:filetime>
  </property>
  <property fmtid="{D5CDD505-2E9C-101B-9397-08002B2CF9AE}" pid="5" name="ContentTypeId">
    <vt:lpwstr>0x010100179D0F2664BA1849BA96090C4FAE78F1</vt:lpwstr>
  </property>
  <property fmtid="{D5CDD505-2E9C-101B-9397-08002B2CF9AE}" pid="6" name="MediaServiceImageTags">
    <vt:lpwstr/>
  </property>
</Properties>
</file>